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6631" w14:textId="553A610F" w:rsidR="00BB437D" w:rsidRPr="00C46C56" w:rsidRDefault="00BB437D">
      <w:pPr>
        <w:jc w:val="center"/>
        <w:rPr>
          <w:b/>
          <w:bCs/>
          <w:sz w:val="28"/>
          <w:szCs w:val="28"/>
        </w:rPr>
      </w:pPr>
      <w:bookmarkStart w:id="0" w:name="_GoBack"/>
      <w:bookmarkEnd w:id="0"/>
      <w:r w:rsidRPr="00C46C56">
        <w:rPr>
          <w:b/>
          <w:bCs/>
          <w:sz w:val="28"/>
          <w:szCs w:val="28"/>
        </w:rPr>
        <w:t>Informed Consent</w:t>
      </w:r>
      <w:r w:rsidR="00771535">
        <w:rPr>
          <w:b/>
          <w:bCs/>
          <w:sz w:val="28"/>
          <w:szCs w:val="28"/>
        </w:rPr>
        <w:t xml:space="preserve"> Form</w:t>
      </w:r>
    </w:p>
    <w:p w14:paraId="1AC0268B" w14:textId="77777777" w:rsidR="001602AE" w:rsidRPr="00C46C56" w:rsidRDefault="001602AE" w:rsidP="001602AE">
      <w:pPr>
        <w:jc w:val="center"/>
        <w:rPr>
          <w:b/>
          <w:sz w:val="28"/>
          <w:szCs w:val="28"/>
        </w:rPr>
      </w:pPr>
      <w:r w:rsidRPr="00C46C56">
        <w:rPr>
          <w:b/>
          <w:sz w:val="28"/>
          <w:szCs w:val="28"/>
        </w:rPr>
        <w:t>And</w:t>
      </w:r>
    </w:p>
    <w:p w14:paraId="58935393" w14:textId="77777777" w:rsidR="001602AE" w:rsidRPr="00C46C56" w:rsidRDefault="001602AE" w:rsidP="001602AE">
      <w:pPr>
        <w:jc w:val="center"/>
        <w:rPr>
          <w:b/>
          <w:sz w:val="28"/>
          <w:szCs w:val="28"/>
        </w:rPr>
      </w:pPr>
      <w:r w:rsidRPr="00C46C56">
        <w:rPr>
          <w:b/>
          <w:sz w:val="28"/>
          <w:szCs w:val="28"/>
        </w:rPr>
        <w:t>Authorization To Disclose Health Information</w:t>
      </w:r>
    </w:p>
    <w:p w14:paraId="26FA0745" w14:textId="77777777" w:rsidR="001602AE" w:rsidRPr="00C46C56" w:rsidRDefault="001602AE" w:rsidP="001602AE">
      <w:pPr>
        <w:rPr>
          <w:b/>
          <w:sz w:val="28"/>
          <w:szCs w:val="28"/>
        </w:rPr>
      </w:pPr>
    </w:p>
    <w:tbl>
      <w:tblPr>
        <w:tblW w:w="5000" w:type="pct"/>
        <w:tblCellMar>
          <w:left w:w="115" w:type="dxa"/>
          <w:right w:w="115" w:type="dxa"/>
        </w:tblCellMar>
        <w:tblLook w:val="01E0" w:firstRow="1" w:lastRow="1" w:firstColumn="1" w:lastColumn="1" w:noHBand="0" w:noVBand="0"/>
      </w:tblPr>
      <w:tblGrid>
        <w:gridCol w:w="2766"/>
        <w:gridCol w:w="6824"/>
      </w:tblGrid>
      <w:tr w:rsidR="001602AE" w:rsidRPr="00C46C56" w14:paraId="2C5B0B85" w14:textId="77777777" w:rsidTr="00D90B10">
        <w:tc>
          <w:tcPr>
            <w:tcW w:w="1442" w:type="pct"/>
          </w:tcPr>
          <w:p w14:paraId="60F5A5E0" w14:textId="0059B10B" w:rsidR="001602AE" w:rsidRPr="00C46C56" w:rsidRDefault="001602AE" w:rsidP="001602AE">
            <w:pPr>
              <w:rPr>
                <w:b/>
              </w:rPr>
            </w:pPr>
            <w:r w:rsidRPr="00C46C56">
              <w:rPr>
                <w:b/>
              </w:rPr>
              <w:t>Sponsor</w:t>
            </w:r>
            <w:r w:rsidR="006B4DAA">
              <w:rPr>
                <w:b/>
              </w:rPr>
              <w:t>s</w:t>
            </w:r>
            <w:r w:rsidRPr="00C46C56">
              <w:rPr>
                <w:b/>
              </w:rPr>
              <w:t xml:space="preserve"> / Study Title:</w:t>
            </w:r>
          </w:p>
        </w:tc>
        <w:tc>
          <w:tcPr>
            <w:tcW w:w="3558" w:type="pct"/>
          </w:tcPr>
          <w:p w14:paraId="4AE96AF9" w14:textId="709044C6" w:rsidR="001602AE" w:rsidRPr="00C46C56" w:rsidRDefault="00D97681" w:rsidP="001602AE">
            <w:pPr>
              <w:rPr>
                <w:b/>
              </w:rPr>
            </w:pPr>
            <w:r>
              <w:rPr>
                <w:b/>
              </w:rPr>
              <w:t>Andrew T. Goldstein, Endoceutics</w:t>
            </w:r>
            <w:r w:rsidR="00CA17BB">
              <w:rPr>
                <w:b/>
              </w:rPr>
              <w:t xml:space="preserve"> </w:t>
            </w:r>
            <w:r w:rsidR="002B19EB">
              <w:rPr>
                <w:b/>
              </w:rPr>
              <w:t xml:space="preserve">Inc. </w:t>
            </w:r>
            <w:r w:rsidR="001602AE" w:rsidRPr="00C46C56">
              <w:rPr>
                <w:b/>
              </w:rPr>
              <w:t>/ “</w:t>
            </w:r>
            <w:r w:rsidR="00EF660D">
              <w:rPr>
                <w:b/>
              </w:rPr>
              <w:t>A randomized placebo-controlled study examining the effects of Intrarosa</w:t>
            </w:r>
            <w:r w:rsidR="00EF660D">
              <w:rPr>
                <w:vertAlign w:val="superscript"/>
              </w:rPr>
              <w:t xml:space="preserve">® </w:t>
            </w:r>
            <w:r w:rsidR="00EF660D">
              <w:rPr>
                <w:b/>
              </w:rPr>
              <w:t>on the vulvar vestibule and vagina in women with Genitourinary Syndrome of Menopause.</w:t>
            </w:r>
            <w:r w:rsidR="001602AE" w:rsidRPr="00C46C56">
              <w:rPr>
                <w:b/>
              </w:rPr>
              <w:t>”</w:t>
            </w:r>
          </w:p>
          <w:p w14:paraId="77B9C22C" w14:textId="77777777" w:rsidR="001602AE" w:rsidRPr="00C46C56" w:rsidRDefault="001602AE" w:rsidP="001602AE">
            <w:pPr>
              <w:rPr>
                <w:b/>
              </w:rPr>
            </w:pPr>
          </w:p>
        </w:tc>
      </w:tr>
      <w:tr w:rsidR="001602AE" w:rsidRPr="00C46C56" w14:paraId="790486FF" w14:textId="77777777" w:rsidTr="00D90B10">
        <w:tc>
          <w:tcPr>
            <w:tcW w:w="1442" w:type="pct"/>
            <w:shd w:val="clear" w:color="auto" w:fill="auto"/>
          </w:tcPr>
          <w:p w14:paraId="3BD5B8C5" w14:textId="77777777" w:rsidR="001602AE" w:rsidRPr="00C46C56" w:rsidRDefault="001602AE" w:rsidP="001602AE">
            <w:pPr>
              <w:rPr>
                <w:b/>
              </w:rPr>
            </w:pPr>
            <w:r w:rsidRPr="00C46C56">
              <w:rPr>
                <w:b/>
              </w:rPr>
              <w:t>Principal Investigator:</w:t>
            </w:r>
          </w:p>
          <w:p w14:paraId="111E3409" w14:textId="77777777" w:rsidR="001602AE" w:rsidRPr="00C46C56" w:rsidRDefault="001602AE" w:rsidP="001602AE">
            <w:pPr>
              <w:rPr>
                <w:b/>
              </w:rPr>
            </w:pPr>
            <w:r w:rsidRPr="00C46C56">
              <w:rPr>
                <w:b/>
              </w:rPr>
              <w:t>(Study Doctor)</w:t>
            </w:r>
          </w:p>
          <w:p w14:paraId="4EBF0846" w14:textId="77777777" w:rsidR="001602AE" w:rsidRPr="00C46C56" w:rsidRDefault="001602AE" w:rsidP="001602AE">
            <w:pPr>
              <w:rPr>
                <w:b/>
              </w:rPr>
            </w:pPr>
          </w:p>
        </w:tc>
        <w:tc>
          <w:tcPr>
            <w:tcW w:w="3558" w:type="pct"/>
            <w:shd w:val="clear" w:color="auto" w:fill="auto"/>
          </w:tcPr>
          <w:p w14:paraId="11AD3874" w14:textId="03E9B74A" w:rsidR="001602AE" w:rsidRPr="00C46C56" w:rsidRDefault="00BF35E3" w:rsidP="001602AE">
            <w:pPr>
              <w:rPr>
                <w:b/>
              </w:rPr>
            </w:pPr>
            <w:r w:rsidRPr="00C46C56">
              <w:rPr>
                <w:b/>
              </w:rPr>
              <w:t xml:space="preserve">Andrew </w:t>
            </w:r>
            <w:r w:rsidR="00C50820">
              <w:rPr>
                <w:b/>
              </w:rPr>
              <w:t xml:space="preserve">T. </w:t>
            </w:r>
            <w:r w:rsidRPr="00C46C56">
              <w:rPr>
                <w:b/>
              </w:rPr>
              <w:t>Goldstein, M.D.</w:t>
            </w:r>
          </w:p>
          <w:p w14:paraId="3D5B7782" w14:textId="77777777" w:rsidR="001602AE" w:rsidRPr="00C46C56" w:rsidRDefault="001602AE" w:rsidP="001602AE">
            <w:pPr>
              <w:rPr>
                <w:b/>
              </w:rPr>
            </w:pPr>
          </w:p>
        </w:tc>
      </w:tr>
      <w:tr w:rsidR="001602AE" w:rsidRPr="00C46C56" w14:paraId="70F9EE95" w14:textId="77777777" w:rsidTr="00D90B10">
        <w:trPr>
          <w:trHeight w:val="297"/>
        </w:trPr>
        <w:tc>
          <w:tcPr>
            <w:tcW w:w="1442" w:type="pct"/>
            <w:shd w:val="clear" w:color="auto" w:fill="auto"/>
          </w:tcPr>
          <w:p w14:paraId="3DBBDD7F" w14:textId="77777777" w:rsidR="001602AE" w:rsidRPr="00C46C56" w:rsidRDefault="001602AE" w:rsidP="001602AE">
            <w:pPr>
              <w:rPr>
                <w:b/>
              </w:rPr>
            </w:pPr>
            <w:r w:rsidRPr="00C46C56">
              <w:rPr>
                <w:b/>
              </w:rPr>
              <w:t>Telephone:</w:t>
            </w:r>
          </w:p>
          <w:p w14:paraId="6B2D2A86" w14:textId="77777777" w:rsidR="001602AE" w:rsidRPr="00C46C56" w:rsidRDefault="001602AE" w:rsidP="001602AE">
            <w:pPr>
              <w:rPr>
                <w:b/>
              </w:rPr>
            </w:pPr>
          </w:p>
        </w:tc>
        <w:tc>
          <w:tcPr>
            <w:tcW w:w="3558" w:type="pct"/>
            <w:shd w:val="clear" w:color="auto" w:fill="auto"/>
          </w:tcPr>
          <w:p w14:paraId="3EC54B45" w14:textId="77777777" w:rsidR="000179CE" w:rsidRPr="00C46C56" w:rsidRDefault="000179CE" w:rsidP="001602AE">
            <w:pPr>
              <w:rPr>
                <w:b/>
              </w:rPr>
            </w:pPr>
            <w:r w:rsidRPr="00C46C56">
              <w:rPr>
                <w:b/>
              </w:rPr>
              <w:t>(202) 887-0568</w:t>
            </w:r>
          </w:p>
          <w:p w14:paraId="31E561D2" w14:textId="6C74829D" w:rsidR="001602AE" w:rsidRPr="00C46C56" w:rsidRDefault="002B19EB" w:rsidP="001602AE">
            <w:pPr>
              <w:rPr>
                <w:b/>
              </w:rPr>
            </w:pPr>
            <w:r>
              <w:rPr>
                <w:b/>
              </w:rPr>
              <w:t xml:space="preserve">(410) 279-0209 </w:t>
            </w:r>
            <w:r w:rsidR="00894535" w:rsidRPr="00C46C56">
              <w:rPr>
                <w:b/>
              </w:rPr>
              <w:t>(24-H</w:t>
            </w:r>
            <w:r w:rsidR="001602AE" w:rsidRPr="00C46C56">
              <w:rPr>
                <w:b/>
              </w:rPr>
              <w:t>our</w:t>
            </w:r>
            <w:r w:rsidR="00894535" w:rsidRPr="00C46C56">
              <w:rPr>
                <w:b/>
              </w:rPr>
              <w:t>)</w:t>
            </w:r>
            <w:r w:rsidR="001602AE" w:rsidRPr="00C46C56">
              <w:rPr>
                <w:b/>
              </w:rPr>
              <w:t xml:space="preserve"> </w:t>
            </w:r>
          </w:p>
          <w:p w14:paraId="47E68144" w14:textId="77777777" w:rsidR="001602AE" w:rsidRPr="00C46C56" w:rsidRDefault="001602AE" w:rsidP="001602AE">
            <w:pPr>
              <w:rPr>
                <w:b/>
              </w:rPr>
            </w:pPr>
          </w:p>
        </w:tc>
      </w:tr>
      <w:tr w:rsidR="001602AE" w:rsidRPr="00C46C56" w14:paraId="3BCDB5A3" w14:textId="77777777" w:rsidTr="00D90B10">
        <w:tc>
          <w:tcPr>
            <w:tcW w:w="1442" w:type="pct"/>
            <w:shd w:val="clear" w:color="auto" w:fill="auto"/>
          </w:tcPr>
          <w:p w14:paraId="3F42C503" w14:textId="77777777" w:rsidR="001602AE" w:rsidRPr="00C46C56" w:rsidRDefault="001602AE" w:rsidP="001602AE">
            <w:pPr>
              <w:rPr>
                <w:b/>
              </w:rPr>
            </w:pPr>
            <w:r w:rsidRPr="00C46C56">
              <w:rPr>
                <w:b/>
              </w:rPr>
              <w:t>Address:</w:t>
            </w:r>
          </w:p>
        </w:tc>
        <w:tc>
          <w:tcPr>
            <w:tcW w:w="3558" w:type="pct"/>
            <w:shd w:val="clear" w:color="auto" w:fill="auto"/>
          </w:tcPr>
          <w:p w14:paraId="7F8CD9BB" w14:textId="77777777" w:rsidR="00BF35E3" w:rsidRPr="00C46C56" w:rsidRDefault="00BF35E3" w:rsidP="00BF35E3">
            <w:pPr>
              <w:rPr>
                <w:b/>
              </w:rPr>
            </w:pPr>
            <w:r w:rsidRPr="00C46C56">
              <w:rPr>
                <w:b/>
              </w:rPr>
              <w:t>The Center for Vulvovaginal Disorders</w:t>
            </w:r>
          </w:p>
          <w:p w14:paraId="5989CC60" w14:textId="77777777" w:rsidR="00BF35E3" w:rsidRPr="00C46C56" w:rsidRDefault="00BF35E3" w:rsidP="00BF35E3">
            <w:pPr>
              <w:rPr>
                <w:b/>
              </w:rPr>
            </w:pPr>
            <w:r w:rsidRPr="00C46C56">
              <w:rPr>
                <w:b/>
              </w:rPr>
              <w:t>3 Washington Circle NW, Suite 205</w:t>
            </w:r>
          </w:p>
          <w:p w14:paraId="16725904" w14:textId="77777777" w:rsidR="001602AE" w:rsidRPr="00C46C56" w:rsidRDefault="00BF35E3" w:rsidP="00BF35E3">
            <w:pPr>
              <w:rPr>
                <w:b/>
              </w:rPr>
            </w:pPr>
            <w:r w:rsidRPr="00C46C56">
              <w:rPr>
                <w:b/>
              </w:rPr>
              <w:t>Washington, DC 20037</w:t>
            </w:r>
            <w:r w:rsidR="001602AE" w:rsidRPr="00C46C56">
              <w:rPr>
                <w:b/>
              </w:rPr>
              <w:br/>
            </w:r>
          </w:p>
        </w:tc>
      </w:tr>
    </w:tbl>
    <w:p w14:paraId="5DBDF71E" w14:textId="77777777" w:rsidR="00BB437D" w:rsidRPr="00C46C56" w:rsidRDefault="00BB437D">
      <w:pPr>
        <w:rPr>
          <w:b/>
          <w:bCs/>
        </w:rPr>
      </w:pPr>
      <w:r w:rsidRPr="00C46C56">
        <w:rPr>
          <w:b/>
          <w:bCs/>
        </w:rPr>
        <w:tab/>
      </w:r>
    </w:p>
    <w:p w14:paraId="5BBE2FFC" w14:textId="680C60CD" w:rsidR="00BB437D" w:rsidRPr="00C46C56" w:rsidRDefault="001819F5" w:rsidP="00213560">
      <w:pPr>
        <w:rPr>
          <w:b/>
          <w:bCs/>
        </w:rPr>
      </w:pPr>
      <w:r w:rsidRPr="00C46C56">
        <w:rPr>
          <w:b/>
          <w:bCs/>
        </w:rPr>
        <w:t xml:space="preserve">INTRODUCTION: </w:t>
      </w:r>
    </w:p>
    <w:p w14:paraId="2A43BA94" w14:textId="77777777" w:rsidR="00BB437D" w:rsidRPr="00C46C56" w:rsidRDefault="00BB437D" w:rsidP="00213560">
      <w:pPr>
        <w:rPr>
          <w:b/>
          <w:bCs/>
        </w:rPr>
      </w:pPr>
    </w:p>
    <w:p w14:paraId="0359860D" w14:textId="6A0F2A53" w:rsidR="00BB437D" w:rsidRPr="00C46C56" w:rsidRDefault="00BB437D" w:rsidP="00213560">
      <w:r w:rsidRPr="00C46C56">
        <w:t xml:space="preserve">You are being invited to take part in a research study. </w:t>
      </w:r>
      <w:r w:rsidR="00633B7E" w:rsidRPr="00C46C56">
        <w:t xml:space="preserve">Research studies are voluntary and include only those who wish to take part. </w:t>
      </w:r>
      <w:r w:rsidR="001727E8" w:rsidRPr="00C46C56">
        <w:t xml:space="preserve">This research study is </w:t>
      </w:r>
      <w:r w:rsidR="00EF660D">
        <w:t>to examine</w:t>
      </w:r>
      <w:r w:rsidR="001727E8" w:rsidRPr="00C46C56">
        <w:t xml:space="preserve"> </w:t>
      </w:r>
      <w:r w:rsidR="00EF660D">
        <w:t xml:space="preserve">an approved treatment for Genitourinary Syndrome of Menopause (GSM). </w:t>
      </w:r>
      <w:r w:rsidRPr="00C46C56">
        <w:t>Before you decide if you want to participate in this research study, it is important for you to understand why the research is being done and what it will involve. This consent form describes the purpose, procedures, benefits, risks, discomforts, and precautions of the study. It also describes the alternative procedures available to you and your right to withdraw from the study at any time. No guarantees or assurances can be made as to the results of the study.</w:t>
      </w:r>
    </w:p>
    <w:p w14:paraId="1C7862BD" w14:textId="77777777" w:rsidR="00BB437D" w:rsidRPr="00C46C56" w:rsidRDefault="00BB437D" w:rsidP="00213560"/>
    <w:p w14:paraId="5170A11C" w14:textId="77777777" w:rsidR="00BB437D" w:rsidRPr="00C46C56" w:rsidRDefault="00BB437D" w:rsidP="00213560">
      <w:r w:rsidRPr="00C46C56">
        <w:t>Please take time to read the following information carefully and discuss it with friends, relatives, or your family doctor if you wish. Please ask if there is anything that is not clear or if you would like more information. Take time to decide whether or not you wish to take part. You will be given a signed</w:t>
      </w:r>
      <w:r w:rsidR="00A51A3C" w:rsidRPr="00C46C56">
        <w:t xml:space="preserve"> and dated</w:t>
      </w:r>
      <w:r w:rsidRPr="00C46C56">
        <w:t xml:space="preserve"> copy of this consent to take home with you. </w:t>
      </w:r>
    </w:p>
    <w:p w14:paraId="68E18EB4" w14:textId="77777777" w:rsidR="00BB437D" w:rsidRPr="00C46C56" w:rsidRDefault="00BB437D" w:rsidP="00213560"/>
    <w:p w14:paraId="302C7FEF" w14:textId="77777777" w:rsidR="00785ECF" w:rsidRPr="00C46C56" w:rsidRDefault="00BB437D" w:rsidP="00213560">
      <w:r w:rsidRPr="00C46C56">
        <w:t>If you are not completely truthful with your study doctor regarding your health history, you may harm yourself by participating in this study</w:t>
      </w:r>
      <w:r w:rsidR="00785ECF" w:rsidRPr="00C46C56">
        <w:t>.</w:t>
      </w:r>
    </w:p>
    <w:p w14:paraId="3634C6EC" w14:textId="77777777" w:rsidR="00785ECF" w:rsidRPr="00C46C56" w:rsidRDefault="00785ECF" w:rsidP="00213560"/>
    <w:p w14:paraId="21C01012" w14:textId="0611F593" w:rsidR="00BB437D" w:rsidRPr="00C46C56" w:rsidRDefault="00785ECF" w:rsidP="00213560">
      <w:r w:rsidRPr="00C46C56">
        <w:t xml:space="preserve">You may not use additional medications </w:t>
      </w:r>
      <w:r w:rsidR="00EF660D">
        <w:t xml:space="preserve">for GSM </w:t>
      </w:r>
      <w:r w:rsidR="008950B1">
        <w:t xml:space="preserve">treatment </w:t>
      </w:r>
      <w:r w:rsidRPr="00C46C56">
        <w:t xml:space="preserve">while participating in this study. </w:t>
      </w:r>
    </w:p>
    <w:p w14:paraId="60354F30" w14:textId="77777777" w:rsidR="00BB437D" w:rsidRPr="00C46C56" w:rsidRDefault="00BB437D" w:rsidP="00213560"/>
    <w:p w14:paraId="782BDDAB" w14:textId="13C7E173" w:rsidR="002E3E81" w:rsidRPr="00C46C56" w:rsidRDefault="001819F5" w:rsidP="00BC463F">
      <w:pPr>
        <w:keepNext/>
      </w:pPr>
      <w:r w:rsidRPr="00C46C56">
        <w:rPr>
          <w:b/>
          <w:bCs/>
        </w:rPr>
        <w:t>FINANCIAL DISCLOSURE:</w:t>
      </w:r>
      <w:r w:rsidRPr="00C46C56">
        <w:t xml:space="preserve"> </w:t>
      </w:r>
    </w:p>
    <w:p w14:paraId="1FFAD7FC" w14:textId="77777777" w:rsidR="00DE0A29" w:rsidRDefault="00DE0A29" w:rsidP="00BC463F">
      <w:pPr>
        <w:keepNext/>
      </w:pPr>
    </w:p>
    <w:p w14:paraId="45E3E547" w14:textId="49539085" w:rsidR="002E3E81" w:rsidRPr="00C46C56" w:rsidRDefault="005B75F5" w:rsidP="00213560">
      <w:r w:rsidRPr="00C46C56">
        <w:t xml:space="preserve">Dr. Andrew Goldstein, the principal investigator, </w:t>
      </w:r>
      <w:r w:rsidR="00EF660D">
        <w:t xml:space="preserve">is being paid by Endoceutics </w:t>
      </w:r>
      <w:r w:rsidR="003F5F13">
        <w:t xml:space="preserve">Inc </w:t>
      </w:r>
      <w:r w:rsidR="00EF660D">
        <w:t xml:space="preserve">to conduct this study. </w:t>
      </w:r>
      <w:r w:rsidRPr="00C46C56">
        <w:t xml:space="preserve">Due to this potential conflict of interest, Dr. Goldstein will not be involved in the </w:t>
      </w:r>
      <w:r w:rsidRPr="00C46C56">
        <w:lastRenderedPageBreak/>
        <w:t xml:space="preserve">informed consent process or recruitment for this study. </w:t>
      </w:r>
      <w:r w:rsidRPr="00C46C56">
        <w:rPr>
          <w:bCs/>
          <w:iCs/>
        </w:rPr>
        <w:t>Speak with the study doctor if you have additional questions.</w:t>
      </w:r>
    </w:p>
    <w:p w14:paraId="52DFADE2" w14:textId="77777777" w:rsidR="005B75F5" w:rsidRPr="00C46C56" w:rsidRDefault="005B75F5" w:rsidP="00213560"/>
    <w:p w14:paraId="6A1E8FD0" w14:textId="15320A4D" w:rsidR="00BB437D" w:rsidRPr="00C46C56" w:rsidRDefault="001819F5" w:rsidP="00213560">
      <w:pPr>
        <w:rPr>
          <w:b/>
          <w:bCs/>
        </w:rPr>
      </w:pPr>
      <w:r w:rsidRPr="00C46C56">
        <w:rPr>
          <w:b/>
          <w:bCs/>
        </w:rPr>
        <w:t>PURPOSE OF THE STUDY:</w:t>
      </w:r>
    </w:p>
    <w:p w14:paraId="66D0C4F2" w14:textId="0E9ED2BA" w:rsidR="00534CC9" w:rsidRPr="00534CC9" w:rsidRDefault="00534CC9" w:rsidP="00534CC9"/>
    <w:p w14:paraId="741E3E9B" w14:textId="652BFDCF" w:rsidR="00EF660D" w:rsidRDefault="00534CC9" w:rsidP="00534CC9">
      <w:r>
        <w:t>The purpose of this stu</w:t>
      </w:r>
      <w:r w:rsidR="00EF660D">
        <w:t>dy is to look at the effects of Intrarosa</w:t>
      </w:r>
      <w:r w:rsidR="004558D1">
        <w:rPr>
          <w:vertAlign w:val="superscript"/>
        </w:rPr>
        <w:t>®</w:t>
      </w:r>
      <w:r w:rsidR="00EF660D">
        <w:t xml:space="preserve"> on the tissue of the </w:t>
      </w:r>
      <w:r w:rsidR="00DE22BF">
        <w:t>genitals (</w:t>
      </w:r>
      <w:r w:rsidR="00EF660D">
        <w:t>vulva and vagina</w:t>
      </w:r>
      <w:r w:rsidR="00DE22BF">
        <w:t>)</w:t>
      </w:r>
      <w:r w:rsidR="00EF660D">
        <w:t xml:space="preserve"> of women with GSM. </w:t>
      </w:r>
    </w:p>
    <w:p w14:paraId="170BAE8D" w14:textId="77777777" w:rsidR="00EF660D" w:rsidRDefault="00EF660D" w:rsidP="00534CC9"/>
    <w:p w14:paraId="75E953D6" w14:textId="77777777" w:rsidR="00504C9C" w:rsidRDefault="00504C9C" w:rsidP="00EF660D">
      <w:pPr>
        <w:rPr>
          <w:b/>
        </w:rPr>
      </w:pPr>
      <w:r>
        <w:rPr>
          <w:b/>
        </w:rPr>
        <w:t>BACKGROUND AND STUDY RATIONALE</w:t>
      </w:r>
    </w:p>
    <w:p w14:paraId="6BF76B75" w14:textId="77777777" w:rsidR="00504C9C" w:rsidRDefault="00504C9C" w:rsidP="00EF660D">
      <w:pPr>
        <w:rPr>
          <w:b/>
        </w:rPr>
      </w:pPr>
    </w:p>
    <w:p w14:paraId="1A76F5E1" w14:textId="0947B962" w:rsidR="00B44785" w:rsidRPr="00B44785" w:rsidRDefault="0095593A" w:rsidP="00EF660D">
      <w:pPr>
        <w:rPr>
          <w:b/>
        </w:rPr>
      </w:pPr>
      <w:r>
        <w:t xml:space="preserve">Tissues of </w:t>
      </w:r>
      <w:r w:rsidR="00504C9C">
        <w:t>the genitals of women</w:t>
      </w:r>
      <w:r w:rsidR="00EF660D" w:rsidRPr="00FD10CE">
        <w:t xml:space="preserve"> are both androgen</w:t>
      </w:r>
      <w:r w:rsidR="00504C9C">
        <w:t xml:space="preserve"> </w:t>
      </w:r>
      <w:r>
        <w:t>(testosterone)</w:t>
      </w:r>
      <w:r w:rsidR="00EF660D" w:rsidRPr="00FD10CE">
        <w:t xml:space="preserve"> and estrogen</w:t>
      </w:r>
      <w:r>
        <w:t xml:space="preserve"> </w:t>
      </w:r>
      <w:r w:rsidR="00EF660D" w:rsidRPr="00FD10CE">
        <w:t>dependent.  The clitoris, vestibule, urethra, anterior vaginal wall</w:t>
      </w:r>
      <w:r w:rsidR="00EF660D">
        <w:t>,</w:t>
      </w:r>
      <w:r w:rsidR="00EF660D" w:rsidRPr="00FD10CE">
        <w:t xml:space="preserve"> peri-urethr</w:t>
      </w:r>
      <w:r w:rsidR="00FC390A">
        <w:t xml:space="preserve">al tissue, and pelvic floor all depend on </w:t>
      </w:r>
      <w:r w:rsidR="00EF660D" w:rsidRPr="00FD10CE">
        <w:t>androgen</w:t>
      </w:r>
      <w:r w:rsidR="00FC390A">
        <w:t>s for normal function</w:t>
      </w:r>
      <w:r w:rsidR="00EF660D" w:rsidRPr="00FD10CE">
        <w:t>.</w:t>
      </w:r>
      <w:r w:rsidR="00EF660D">
        <w:t xml:space="preserve"> In addition, the glands</w:t>
      </w:r>
      <w:r w:rsidR="00FC390A">
        <w:t>,</w:t>
      </w:r>
      <w:r w:rsidR="00EF660D">
        <w:t xml:space="preserve"> which secrete lubricat</w:t>
      </w:r>
      <w:r w:rsidR="00DE22BF">
        <w:t>ion during sexual arousal</w:t>
      </w:r>
      <w:r w:rsidR="00FC390A">
        <w:t xml:space="preserve">, </w:t>
      </w:r>
      <w:r w:rsidR="00DE22BF">
        <w:t xml:space="preserve">also require </w:t>
      </w:r>
      <w:r w:rsidR="00EF660D">
        <w:t>androgen</w:t>
      </w:r>
      <w:r w:rsidR="00DE22BF">
        <w:t xml:space="preserve">s to function. </w:t>
      </w:r>
      <w:r w:rsidR="00EF660D">
        <w:t>Deficiencies of both estrogens</w:t>
      </w:r>
      <w:r w:rsidR="00FC390A">
        <w:t xml:space="preserve"> and androgens </w:t>
      </w:r>
      <w:r w:rsidR="00DE22BF">
        <w:t>occur</w:t>
      </w:r>
      <w:r w:rsidR="00EF660D">
        <w:t xml:space="preserve"> naturally dur</w:t>
      </w:r>
      <w:r w:rsidR="00DE22BF">
        <w:t>ing menopause</w:t>
      </w:r>
      <w:r w:rsidR="004558D1">
        <w:t xml:space="preserve">. </w:t>
      </w:r>
      <w:r w:rsidR="00DE22BF">
        <w:t xml:space="preserve"> </w:t>
      </w:r>
      <w:r w:rsidR="00EF660D">
        <w:t>Menopause-r</w:t>
      </w:r>
      <w:r w:rsidR="00DE22BF">
        <w:t xml:space="preserve">elated deficiencies of these </w:t>
      </w:r>
      <w:r w:rsidR="00EF660D">
        <w:t>h</w:t>
      </w:r>
      <w:r w:rsidR="004558D1">
        <w:t>ormones lead to thinning</w:t>
      </w:r>
      <w:r w:rsidR="00FC390A">
        <w:t xml:space="preserve"> in the </w:t>
      </w:r>
      <w:r w:rsidR="004558D1">
        <w:t xml:space="preserve">tissues of the </w:t>
      </w:r>
      <w:r w:rsidR="00FC390A">
        <w:t xml:space="preserve">genital and </w:t>
      </w:r>
      <w:r w:rsidR="00EF660D">
        <w:t>urinary system</w:t>
      </w:r>
      <w:r w:rsidR="00FC390A">
        <w:t>s</w:t>
      </w:r>
      <w:r w:rsidR="00EF660D">
        <w:t xml:space="preserve"> which have been termed </w:t>
      </w:r>
      <w:r w:rsidR="004558D1">
        <w:t>Genitourinary Syndrome of M</w:t>
      </w:r>
      <w:r w:rsidR="00EF660D" w:rsidRPr="00FD10CE">
        <w:t xml:space="preserve">enopause </w:t>
      </w:r>
      <w:r w:rsidR="00EF660D">
        <w:t>(GSM). Patients with GSM</w:t>
      </w:r>
      <w:r w:rsidR="00EF660D" w:rsidRPr="00FD10CE">
        <w:t xml:space="preserve"> will frequently complain of </w:t>
      </w:r>
      <w:r w:rsidR="00B44785">
        <w:t>dryness and/or pain during sexual intercourse</w:t>
      </w:r>
      <w:r w:rsidR="00EF660D" w:rsidRPr="00FD10CE">
        <w:t>.</w:t>
      </w:r>
      <w:r w:rsidR="00EF660D">
        <w:t xml:space="preserve"> </w:t>
      </w:r>
    </w:p>
    <w:p w14:paraId="60C38371" w14:textId="77777777" w:rsidR="00B44785" w:rsidRDefault="00B44785" w:rsidP="00EF660D"/>
    <w:p w14:paraId="60B8094B" w14:textId="77777777" w:rsidR="00536BE2" w:rsidRDefault="00EF660D" w:rsidP="00EF660D">
      <w:r>
        <w:t xml:space="preserve">Historically, GSM treatment </w:t>
      </w:r>
      <w:r w:rsidRPr="00FD10CE">
        <w:t>involv</w:t>
      </w:r>
      <w:r>
        <w:t xml:space="preserve">ed both androgens and estrogens, However, over the past few decades </w:t>
      </w:r>
      <w:r w:rsidR="00B44785">
        <w:t xml:space="preserve">estrogen </w:t>
      </w:r>
      <w:r>
        <w:t xml:space="preserve">based therapies have </w:t>
      </w:r>
      <w:r w:rsidR="00B44785">
        <w:t xml:space="preserve">become much more common. More recently, clinical trials have </w:t>
      </w:r>
      <w:r>
        <w:t xml:space="preserve">demonstrated that local vaginal </w:t>
      </w:r>
      <w:r w:rsidRPr="00FD10CE">
        <w:t>dehydroepiandrosterone</w:t>
      </w:r>
      <w:r>
        <w:t xml:space="preserve"> (Intrarosa</w:t>
      </w:r>
      <w:r>
        <w:rPr>
          <w:vertAlign w:val="superscript"/>
        </w:rPr>
        <w:t>®</w:t>
      </w:r>
      <w:r>
        <w:t>)</w:t>
      </w:r>
      <w:r w:rsidRPr="00FD10CE" w:rsidDel="00A469BE">
        <w:t xml:space="preserve"> </w:t>
      </w:r>
      <w:r>
        <w:t xml:space="preserve">improves </w:t>
      </w:r>
      <w:r w:rsidRPr="00FD10CE">
        <w:t>symptoms</w:t>
      </w:r>
      <w:r w:rsidR="00B44785">
        <w:t xml:space="preserve"> in </w:t>
      </w:r>
      <w:r>
        <w:t>menopausal women</w:t>
      </w:r>
      <w:r w:rsidRPr="00FD10CE">
        <w:t xml:space="preserve"> </w:t>
      </w:r>
      <w:r w:rsidR="00B44785">
        <w:t>who have moderate to severe pain with intercourse</w:t>
      </w:r>
      <w:r>
        <w:t xml:space="preserve">. </w:t>
      </w:r>
      <w:r w:rsidR="00B44785">
        <w:t xml:space="preserve"> </w:t>
      </w:r>
      <w:r w:rsidR="00534CC9">
        <w:t xml:space="preserve"> </w:t>
      </w:r>
    </w:p>
    <w:p w14:paraId="1F172A06" w14:textId="77777777" w:rsidR="00536BE2" w:rsidRDefault="00536BE2" w:rsidP="00EF660D"/>
    <w:p w14:paraId="7E06EA28" w14:textId="545D7007" w:rsidR="00534CC9" w:rsidRPr="00534CC9" w:rsidRDefault="00536BE2" w:rsidP="00EF660D">
      <w:r>
        <w:t>Intrarosa® vaginal inserts are a prescription medicine approved by the U.S. Food and Drug Administration (FDA) used in women after menopause to treat moderate to severe pain during sexual intercourse caused by changes in and around the vagina that happen with menopause.</w:t>
      </w:r>
    </w:p>
    <w:p w14:paraId="235442B9" w14:textId="77777777" w:rsidR="00BB437D" w:rsidRPr="00534CC9" w:rsidRDefault="00BB437D" w:rsidP="00534CC9"/>
    <w:p w14:paraId="2D6793A4" w14:textId="146E6B7D" w:rsidR="00BB437D" w:rsidRPr="00C46C56" w:rsidRDefault="001819F5" w:rsidP="00213560">
      <w:pPr>
        <w:rPr>
          <w:b/>
          <w:bCs/>
        </w:rPr>
      </w:pPr>
      <w:r w:rsidRPr="00C46C56">
        <w:rPr>
          <w:b/>
          <w:bCs/>
        </w:rPr>
        <w:t>LENGTH OF THE STUDY AND NUMBER OF SUBJECTS:</w:t>
      </w:r>
    </w:p>
    <w:p w14:paraId="056EEE24" w14:textId="77777777" w:rsidR="004558D1" w:rsidRPr="00C46C56" w:rsidRDefault="004558D1" w:rsidP="004558D1"/>
    <w:p w14:paraId="0BB28CC2" w14:textId="77777777" w:rsidR="004558D1" w:rsidRPr="00C46C56" w:rsidRDefault="004558D1" w:rsidP="004558D1">
      <w:r>
        <w:t>Up to 4</w:t>
      </w:r>
      <w:r w:rsidRPr="00C46C56">
        <w:t xml:space="preserve">0 women may participate in this study. </w:t>
      </w:r>
    </w:p>
    <w:p w14:paraId="5BCEB25C" w14:textId="77777777" w:rsidR="004558D1" w:rsidRDefault="004558D1" w:rsidP="00213560"/>
    <w:p w14:paraId="3489A640" w14:textId="3BAA662C" w:rsidR="00E51429" w:rsidRPr="00E51429" w:rsidRDefault="002E3E81" w:rsidP="00E51429">
      <w:r w:rsidRPr="00C46C56">
        <w:t xml:space="preserve">The study will consist of </w:t>
      </w:r>
      <w:r w:rsidR="00B44785">
        <w:t>3</w:t>
      </w:r>
      <w:r w:rsidR="00BB437D" w:rsidRPr="00C46C56">
        <w:t xml:space="preserve"> visits to the study center. Each visit is expected to last approximately one hour. The total amount of time you wil</w:t>
      </w:r>
      <w:r w:rsidR="00525F40">
        <w:t>l participate in the study is 26</w:t>
      </w:r>
      <w:r w:rsidR="006212C7">
        <w:t xml:space="preserve"> weeks.</w:t>
      </w:r>
      <w:r w:rsidR="00BB437D" w:rsidRPr="00C46C56">
        <w:t xml:space="preserve"> Your safety wi</w:t>
      </w:r>
      <w:r w:rsidR="00525F40">
        <w:t>ll be assessed for the entire 26</w:t>
      </w:r>
      <w:r w:rsidR="005F2792">
        <w:t>-</w:t>
      </w:r>
      <w:r w:rsidR="00BB437D" w:rsidRPr="00C46C56">
        <w:t xml:space="preserve">week </w:t>
      </w:r>
      <w:r w:rsidR="00A51A3C" w:rsidRPr="00C46C56">
        <w:t xml:space="preserve">study </w:t>
      </w:r>
      <w:r w:rsidR="00BB437D" w:rsidRPr="00C46C56">
        <w:t xml:space="preserve">treatment period. </w:t>
      </w:r>
    </w:p>
    <w:p w14:paraId="55286EFB" w14:textId="77777777" w:rsidR="00E51429" w:rsidRDefault="00E51429" w:rsidP="00213560">
      <w:pPr>
        <w:pStyle w:val="Heading1"/>
      </w:pPr>
    </w:p>
    <w:p w14:paraId="4F50A269" w14:textId="027B7447" w:rsidR="00BB437D" w:rsidRPr="00C46C56" w:rsidRDefault="001819F5" w:rsidP="00213560">
      <w:pPr>
        <w:pStyle w:val="Heading1"/>
      </w:pPr>
      <w:r w:rsidRPr="00C46C56">
        <w:t>WHO MAY PARTICIPATE:</w:t>
      </w:r>
    </w:p>
    <w:p w14:paraId="63737BBF" w14:textId="77777777" w:rsidR="00BB437D" w:rsidRPr="00C46C56" w:rsidRDefault="00BB437D" w:rsidP="00213560">
      <w:pPr>
        <w:rPr>
          <w:b/>
          <w:bCs/>
        </w:rPr>
      </w:pPr>
    </w:p>
    <w:p w14:paraId="605F33EA" w14:textId="77777777" w:rsidR="00BB437D" w:rsidRDefault="00BB437D" w:rsidP="00213560">
      <w:r w:rsidRPr="00C46C56">
        <w:t xml:space="preserve">You </w:t>
      </w:r>
      <w:r w:rsidRPr="00C46C56">
        <w:rPr>
          <w:i/>
          <w:iCs/>
        </w:rPr>
        <w:t>may</w:t>
      </w:r>
      <w:r w:rsidRPr="00C46C56">
        <w:t xml:space="preserve"> participate if you:</w:t>
      </w:r>
    </w:p>
    <w:p w14:paraId="60A6DC00" w14:textId="77777777" w:rsidR="004558D1" w:rsidRPr="00C46C56" w:rsidRDefault="004558D1" w:rsidP="00213560"/>
    <w:p w14:paraId="196C7B5C" w14:textId="2F6EF241" w:rsidR="00BB437D" w:rsidRPr="00C46C56" w:rsidRDefault="00EA4AE4" w:rsidP="004558D1">
      <w:pPr>
        <w:pStyle w:val="ListParagraph"/>
        <w:numPr>
          <w:ilvl w:val="0"/>
          <w:numId w:val="20"/>
        </w:numPr>
        <w:tabs>
          <w:tab w:val="num" w:pos="720"/>
        </w:tabs>
        <w:ind w:left="360"/>
      </w:pPr>
      <w:r>
        <w:t>A</w:t>
      </w:r>
      <w:r w:rsidR="006212C7">
        <w:t xml:space="preserve">re 50-70 </w:t>
      </w:r>
      <w:r w:rsidR="00BB437D" w:rsidRPr="00C46C56">
        <w:t>years or older.</w:t>
      </w:r>
    </w:p>
    <w:p w14:paraId="7BEB0D09" w14:textId="77777777" w:rsidR="0049760F" w:rsidRDefault="0049760F" w:rsidP="004558D1">
      <w:pPr>
        <w:pStyle w:val="Text"/>
        <w:numPr>
          <w:ilvl w:val="0"/>
          <w:numId w:val="18"/>
        </w:numPr>
        <w:pBdr>
          <w:top w:val="nil"/>
          <w:left w:val="nil"/>
          <w:bottom w:val="nil"/>
          <w:right w:val="nil"/>
          <w:between w:val="nil"/>
          <w:bar w:val="nil"/>
        </w:pBdr>
        <w:spacing w:before="0"/>
        <w:outlineLvl w:val="0"/>
      </w:pPr>
      <w:r>
        <w:t xml:space="preserve">Menopausal  </w:t>
      </w:r>
    </w:p>
    <w:p w14:paraId="03600D28" w14:textId="55C888A5" w:rsidR="0049760F" w:rsidRDefault="00A13040" w:rsidP="004558D1">
      <w:pPr>
        <w:pStyle w:val="Text"/>
        <w:numPr>
          <w:ilvl w:val="0"/>
          <w:numId w:val="18"/>
        </w:numPr>
        <w:pBdr>
          <w:top w:val="nil"/>
          <w:left w:val="nil"/>
          <w:bottom w:val="nil"/>
          <w:right w:val="nil"/>
          <w:between w:val="nil"/>
          <w:bar w:val="nil"/>
        </w:pBdr>
        <w:spacing w:before="0"/>
        <w:outlineLvl w:val="0"/>
      </w:pPr>
      <w:r>
        <w:t>Have s</w:t>
      </w:r>
      <w:r w:rsidR="0049760F">
        <w:t>ymptomatic GSM</w:t>
      </w:r>
    </w:p>
    <w:p w14:paraId="16E566D0" w14:textId="77777777" w:rsidR="0049760F" w:rsidRDefault="0049760F" w:rsidP="004558D1">
      <w:pPr>
        <w:pStyle w:val="Text"/>
        <w:numPr>
          <w:ilvl w:val="0"/>
          <w:numId w:val="18"/>
        </w:numPr>
        <w:pBdr>
          <w:top w:val="nil"/>
          <w:left w:val="nil"/>
          <w:bottom w:val="nil"/>
          <w:right w:val="nil"/>
          <w:between w:val="nil"/>
          <w:bar w:val="nil"/>
        </w:pBdr>
        <w:spacing w:before="0"/>
        <w:outlineLvl w:val="0"/>
      </w:pPr>
      <w:r>
        <w:t>Signed written informed consent.</w:t>
      </w:r>
    </w:p>
    <w:p w14:paraId="79A604A3" w14:textId="2748E74D" w:rsidR="0049760F" w:rsidRDefault="00A13040" w:rsidP="004558D1">
      <w:pPr>
        <w:pStyle w:val="ListParagraph"/>
        <w:numPr>
          <w:ilvl w:val="0"/>
          <w:numId w:val="19"/>
        </w:numPr>
        <w:ind w:left="360"/>
        <w:rPr>
          <w:i/>
        </w:rPr>
      </w:pPr>
      <w:r>
        <w:t>Willing and able</w:t>
      </w:r>
      <w:r w:rsidR="0049760F">
        <w:t xml:space="preserve"> to comply with the study requirements.</w:t>
      </w:r>
      <w:r w:rsidR="0049760F">
        <w:rPr>
          <w:i/>
        </w:rPr>
        <w:t xml:space="preserve"> </w:t>
      </w:r>
    </w:p>
    <w:p w14:paraId="710CE190" w14:textId="77777777" w:rsidR="0049760F" w:rsidRPr="00715FE5" w:rsidRDefault="0049760F" w:rsidP="0049760F"/>
    <w:p w14:paraId="3DC23C9D" w14:textId="6B1E492A" w:rsidR="0049760F" w:rsidRPr="003B7285" w:rsidRDefault="0049760F" w:rsidP="0049760F">
      <w:pPr>
        <w:rPr>
          <w:b/>
        </w:rPr>
      </w:pPr>
      <w:r w:rsidRPr="003B7285">
        <w:rPr>
          <w:b/>
        </w:rPr>
        <w:t>Exclusion criteria:</w:t>
      </w:r>
    </w:p>
    <w:p w14:paraId="31FC2A0F" w14:textId="77777777" w:rsidR="00BB437D" w:rsidRPr="00C46C56" w:rsidRDefault="00BB437D" w:rsidP="00534CC9">
      <w:pPr>
        <w:ind w:left="60"/>
      </w:pPr>
    </w:p>
    <w:p w14:paraId="31E65991" w14:textId="3E0E2A4F" w:rsidR="00BB437D" w:rsidRPr="00C46C56" w:rsidRDefault="00BB437D" w:rsidP="00534CC9">
      <w:pPr>
        <w:pStyle w:val="Text"/>
        <w:overflowPunct w:val="0"/>
        <w:autoSpaceDE w:val="0"/>
        <w:autoSpaceDN w:val="0"/>
        <w:adjustRightInd w:val="0"/>
        <w:spacing w:before="0"/>
        <w:jc w:val="left"/>
        <w:textAlignment w:val="baseline"/>
      </w:pPr>
      <w:r w:rsidRPr="00C46C56">
        <w:t xml:space="preserve">You </w:t>
      </w:r>
      <w:r w:rsidRPr="00C46C56">
        <w:rPr>
          <w:i/>
          <w:iCs/>
        </w:rPr>
        <w:t>may not</w:t>
      </w:r>
      <w:r w:rsidRPr="00C46C56">
        <w:t xml:space="preserve"> participate if you</w:t>
      </w:r>
      <w:r w:rsidR="00A13040">
        <w:t xml:space="preserve"> are</w:t>
      </w:r>
      <w:r w:rsidRPr="00C46C56">
        <w:t>:</w:t>
      </w:r>
    </w:p>
    <w:p w14:paraId="6D06DA87" w14:textId="77777777" w:rsidR="008F7532" w:rsidRPr="00C46C56" w:rsidRDefault="008F7532" w:rsidP="00534CC9">
      <w:pPr>
        <w:pStyle w:val="Text"/>
        <w:overflowPunct w:val="0"/>
        <w:autoSpaceDE w:val="0"/>
        <w:autoSpaceDN w:val="0"/>
        <w:adjustRightInd w:val="0"/>
        <w:spacing w:before="0"/>
        <w:jc w:val="left"/>
        <w:textAlignment w:val="baseline"/>
      </w:pPr>
    </w:p>
    <w:p w14:paraId="349C547C" w14:textId="7C52E6E1" w:rsidR="00A13040" w:rsidRDefault="00A13040" w:rsidP="004558D1">
      <w:pPr>
        <w:pStyle w:val="ListParagraph"/>
        <w:numPr>
          <w:ilvl w:val="0"/>
          <w:numId w:val="1"/>
        </w:numPr>
      </w:pPr>
      <w:r>
        <w:t>Non-menopausal</w:t>
      </w:r>
      <w:r w:rsidR="004558D1">
        <w:t xml:space="preserve"> (have had a menstrual period within one year)</w:t>
      </w:r>
    </w:p>
    <w:p w14:paraId="6C61DC55" w14:textId="4401071A" w:rsidR="00A13040" w:rsidRDefault="00A13040" w:rsidP="004558D1">
      <w:pPr>
        <w:pStyle w:val="ListParagraph"/>
        <w:numPr>
          <w:ilvl w:val="0"/>
          <w:numId w:val="1"/>
        </w:numPr>
      </w:pPr>
      <w:r>
        <w:t>Have undiagnosed vaginal bleeding</w:t>
      </w:r>
    </w:p>
    <w:p w14:paraId="014E8711" w14:textId="56897999" w:rsidR="00A13040" w:rsidRPr="00D64F70" w:rsidRDefault="00A13040" w:rsidP="004558D1">
      <w:pPr>
        <w:pStyle w:val="ListParagraph"/>
        <w:numPr>
          <w:ilvl w:val="0"/>
          <w:numId w:val="1"/>
        </w:numPr>
      </w:pPr>
      <w:r>
        <w:t>Have a k</w:t>
      </w:r>
      <w:r w:rsidRPr="00D64F70">
        <w:t>nown or suspected history of breast cancer</w:t>
      </w:r>
    </w:p>
    <w:p w14:paraId="3CA05717" w14:textId="3EF9522B" w:rsidR="00A13040" w:rsidRDefault="00A13040" w:rsidP="004558D1">
      <w:pPr>
        <w:pStyle w:val="ListParagraph"/>
        <w:numPr>
          <w:ilvl w:val="0"/>
          <w:numId w:val="1"/>
        </w:numPr>
      </w:pPr>
      <w:r>
        <w:t xml:space="preserve">Have a current vaginal infection </w:t>
      </w:r>
    </w:p>
    <w:p w14:paraId="6E39E4DF" w14:textId="5497078A" w:rsidR="00A13040" w:rsidRPr="00C46C56" w:rsidRDefault="00A13040" w:rsidP="004558D1">
      <w:pPr>
        <w:numPr>
          <w:ilvl w:val="0"/>
          <w:numId w:val="1"/>
        </w:numPr>
      </w:pPr>
      <w:r>
        <w:t>Known sensitivity or allergy to Intrarosa</w:t>
      </w:r>
      <w:r w:rsidR="004558D1">
        <w:rPr>
          <w:vertAlign w:val="superscript"/>
        </w:rPr>
        <w:t>®</w:t>
      </w:r>
    </w:p>
    <w:p w14:paraId="0C94CB3C" w14:textId="1FAEA227" w:rsidR="001A0640" w:rsidRDefault="00E764ED" w:rsidP="00DE3AB9">
      <w:pPr>
        <w:pStyle w:val="Text"/>
        <w:numPr>
          <w:ilvl w:val="0"/>
          <w:numId w:val="1"/>
        </w:numPr>
        <w:overflowPunct w:val="0"/>
        <w:autoSpaceDE w:val="0"/>
        <w:autoSpaceDN w:val="0"/>
        <w:adjustRightInd w:val="0"/>
        <w:spacing w:before="0"/>
        <w:jc w:val="left"/>
        <w:textAlignment w:val="baseline"/>
        <w:rPr>
          <w:szCs w:val="24"/>
        </w:rPr>
      </w:pPr>
      <w:r>
        <w:rPr>
          <w:szCs w:val="24"/>
        </w:rPr>
        <w:t>Currently being</w:t>
      </w:r>
      <w:r w:rsidR="00BB437D" w:rsidRPr="004558D1">
        <w:rPr>
          <w:szCs w:val="24"/>
        </w:rPr>
        <w:t xml:space="preserve"> treated with topical </w:t>
      </w:r>
      <w:r w:rsidR="004558D1">
        <w:rPr>
          <w:szCs w:val="24"/>
        </w:rPr>
        <w:t>or sy</w:t>
      </w:r>
      <w:r w:rsidR="00FE72A5">
        <w:rPr>
          <w:szCs w:val="24"/>
        </w:rPr>
        <w:t xml:space="preserve">stemic estrogen, </w:t>
      </w:r>
      <w:r w:rsidR="00A13040" w:rsidRPr="004558D1">
        <w:rPr>
          <w:szCs w:val="24"/>
        </w:rPr>
        <w:t>testosterone</w:t>
      </w:r>
      <w:r w:rsidR="00FE72A5">
        <w:rPr>
          <w:szCs w:val="24"/>
        </w:rPr>
        <w:t>, or DHEA</w:t>
      </w:r>
      <w:r w:rsidR="004558D1">
        <w:rPr>
          <w:szCs w:val="24"/>
        </w:rPr>
        <w:t>.</w:t>
      </w:r>
    </w:p>
    <w:p w14:paraId="670163A1" w14:textId="131E8B24" w:rsidR="004558D1" w:rsidRDefault="00536BE2" w:rsidP="00DE3AB9">
      <w:pPr>
        <w:pStyle w:val="Text"/>
        <w:numPr>
          <w:ilvl w:val="0"/>
          <w:numId w:val="1"/>
        </w:numPr>
        <w:overflowPunct w:val="0"/>
        <w:autoSpaceDE w:val="0"/>
        <w:autoSpaceDN w:val="0"/>
        <w:adjustRightInd w:val="0"/>
        <w:spacing w:before="0"/>
        <w:jc w:val="left"/>
        <w:textAlignment w:val="baseline"/>
        <w:rPr>
          <w:szCs w:val="24"/>
        </w:rPr>
      </w:pPr>
      <w:r>
        <w:rPr>
          <w:szCs w:val="24"/>
        </w:rPr>
        <w:t>T</w:t>
      </w:r>
      <w:r w:rsidR="00E764ED">
        <w:rPr>
          <w:szCs w:val="24"/>
        </w:rPr>
        <w:t>ake</w:t>
      </w:r>
      <w:r w:rsidR="004558D1">
        <w:rPr>
          <w:szCs w:val="24"/>
        </w:rPr>
        <w:t xml:space="preserve"> raloxifen</w:t>
      </w:r>
      <w:r w:rsidR="00E764ED">
        <w:rPr>
          <w:szCs w:val="24"/>
        </w:rPr>
        <w:t>e, ospemi</w:t>
      </w:r>
      <w:r w:rsidR="004558D1">
        <w:rPr>
          <w:szCs w:val="24"/>
        </w:rPr>
        <w:t xml:space="preserve">fene, </w:t>
      </w:r>
      <w:r w:rsidR="00E764ED">
        <w:rPr>
          <w:szCs w:val="24"/>
        </w:rPr>
        <w:t>tamoxifen, bazedoxifene</w:t>
      </w:r>
    </w:p>
    <w:p w14:paraId="46CC11D1" w14:textId="77777777" w:rsidR="004558D1" w:rsidRPr="004558D1" w:rsidRDefault="004558D1" w:rsidP="00E764ED">
      <w:pPr>
        <w:pStyle w:val="Text"/>
        <w:overflowPunct w:val="0"/>
        <w:autoSpaceDE w:val="0"/>
        <w:autoSpaceDN w:val="0"/>
        <w:adjustRightInd w:val="0"/>
        <w:spacing w:before="0"/>
        <w:ind w:left="720"/>
        <w:jc w:val="left"/>
        <w:textAlignment w:val="baseline"/>
        <w:rPr>
          <w:szCs w:val="24"/>
        </w:rPr>
      </w:pPr>
    </w:p>
    <w:p w14:paraId="43456C14" w14:textId="6E4A777F" w:rsidR="001A0640" w:rsidRPr="00C46C56" w:rsidRDefault="001819F5" w:rsidP="00416039">
      <w:pPr>
        <w:keepNext/>
        <w:suppressAutoHyphens/>
        <w:rPr>
          <w:b/>
          <w:caps/>
        </w:rPr>
      </w:pPr>
      <w:r w:rsidRPr="00C46C56">
        <w:rPr>
          <w:b/>
        </w:rPr>
        <w:t>YOUR ROLE IN THE STUDY:</w:t>
      </w:r>
    </w:p>
    <w:p w14:paraId="59500658" w14:textId="77777777" w:rsidR="001A0640" w:rsidRPr="00C46C56" w:rsidRDefault="001A0640" w:rsidP="00416039">
      <w:pPr>
        <w:keepNext/>
        <w:suppressAutoHyphens/>
      </w:pPr>
    </w:p>
    <w:p w14:paraId="6E1037F5" w14:textId="77777777" w:rsidR="001A0640" w:rsidRPr="00C46C56" w:rsidRDefault="001A0640" w:rsidP="00416039">
      <w:pPr>
        <w:keepNext/>
        <w:suppressAutoHyphens/>
      </w:pPr>
      <w:r w:rsidRPr="00C46C56">
        <w:t>Taking part in a research study can be an inconvenience to your daily life.  Please consider the study time commitments and responsibilities as a research subject when you are deciding to take part.  Your responsibilities as a study subject include the following:</w:t>
      </w:r>
    </w:p>
    <w:p w14:paraId="7F3F919C" w14:textId="77777777" w:rsidR="001A0640" w:rsidRPr="00C46C56" w:rsidRDefault="001A0640" w:rsidP="001A0640">
      <w:pPr>
        <w:suppressAutoHyphens/>
      </w:pPr>
    </w:p>
    <w:p w14:paraId="44C2052F" w14:textId="77777777" w:rsidR="001A0640" w:rsidRPr="00C46C56" w:rsidRDefault="001A0640" w:rsidP="004558D1">
      <w:pPr>
        <w:numPr>
          <w:ilvl w:val="0"/>
          <w:numId w:val="6"/>
        </w:numPr>
        <w:suppressAutoHyphens/>
      </w:pPr>
      <w:r w:rsidRPr="00C46C56">
        <w:t>Tell the truth about your medical history and current conditions.</w:t>
      </w:r>
    </w:p>
    <w:p w14:paraId="624DAB1F" w14:textId="77777777" w:rsidR="001A0640" w:rsidRPr="00C46C56" w:rsidRDefault="001A0640" w:rsidP="004558D1">
      <w:pPr>
        <w:numPr>
          <w:ilvl w:val="0"/>
          <w:numId w:val="6"/>
        </w:numPr>
        <w:suppressAutoHyphens/>
      </w:pPr>
      <w:r w:rsidRPr="00C46C56">
        <w:t>Tell the study doctor if you have been in a research study in the last 30 days or are in another research study now.</w:t>
      </w:r>
    </w:p>
    <w:p w14:paraId="58AAB64D" w14:textId="77777777" w:rsidR="001A0640" w:rsidRPr="00C46C56" w:rsidRDefault="001A0640" w:rsidP="004558D1">
      <w:pPr>
        <w:numPr>
          <w:ilvl w:val="0"/>
          <w:numId w:val="6"/>
        </w:numPr>
        <w:suppressAutoHyphens/>
      </w:pPr>
      <w:r w:rsidRPr="00C46C56">
        <w:t>Tell the study doctor about any problems you have during the study.</w:t>
      </w:r>
    </w:p>
    <w:p w14:paraId="28209359" w14:textId="77777777" w:rsidR="00BB437D" w:rsidRPr="00C46C56" w:rsidRDefault="00BB437D" w:rsidP="00213560">
      <w:pPr>
        <w:pStyle w:val="Text"/>
        <w:overflowPunct w:val="0"/>
        <w:autoSpaceDE w:val="0"/>
        <w:autoSpaceDN w:val="0"/>
        <w:adjustRightInd w:val="0"/>
        <w:spacing w:before="0"/>
        <w:jc w:val="left"/>
        <w:textAlignment w:val="baseline"/>
        <w:rPr>
          <w:szCs w:val="24"/>
        </w:rPr>
      </w:pPr>
    </w:p>
    <w:p w14:paraId="04C17BFA" w14:textId="2E79EB05" w:rsidR="00BB437D" w:rsidRPr="00C46C56" w:rsidRDefault="001819F5" w:rsidP="00213560">
      <w:pPr>
        <w:rPr>
          <w:b/>
          <w:bCs/>
        </w:rPr>
      </w:pPr>
      <w:r w:rsidRPr="00C46C56">
        <w:rPr>
          <w:b/>
          <w:bCs/>
        </w:rPr>
        <w:t>PROCEDURES TO BE FOLLOWED DURING THE STUDY:</w:t>
      </w:r>
    </w:p>
    <w:p w14:paraId="0DBDD39B" w14:textId="77777777" w:rsidR="00BB437D" w:rsidRPr="00C46C56" w:rsidRDefault="00BB437D" w:rsidP="00213560">
      <w:pPr>
        <w:rPr>
          <w:b/>
          <w:bCs/>
        </w:rPr>
      </w:pPr>
    </w:p>
    <w:p w14:paraId="466B941C" w14:textId="77777777" w:rsidR="00BB437D" w:rsidRPr="00C46C56" w:rsidRDefault="00BB437D" w:rsidP="00213560">
      <w:pPr>
        <w:rPr>
          <w:b/>
          <w:bCs/>
        </w:rPr>
      </w:pPr>
      <w:r w:rsidRPr="00C46C56">
        <w:rPr>
          <w:b/>
          <w:bCs/>
        </w:rPr>
        <w:t>Visit 1 Screening</w:t>
      </w:r>
    </w:p>
    <w:p w14:paraId="281DD5DB" w14:textId="77777777" w:rsidR="00BB437D" w:rsidRPr="00C46C56" w:rsidRDefault="00BB437D" w:rsidP="00213560">
      <w:pPr>
        <w:rPr>
          <w:b/>
          <w:bCs/>
        </w:rPr>
      </w:pPr>
    </w:p>
    <w:p w14:paraId="30F40146" w14:textId="77777777" w:rsidR="00D3729F" w:rsidRDefault="00D3729F" w:rsidP="00D3729F">
      <w:pPr>
        <w:pStyle w:val="ListParagraph"/>
        <w:numPr>
          <w:ilvl w:val="0"/>
          <w:numId w:val="21"/>
        </w:numPr>
      </w:pPr>
      <w:r>
        <w:t xml:space="preserve">A </w:t>
      </w:r>
      <w:r w:rsidR="00BB437D" w:rsidRPr="00C46C56">
        <w:t xml:space="preserve">detailed history and physical </w:t>
      </w:r>
      <w:r w:rsidR="00812013" w:rsidRPr="00C46C56">
        <w:t>examination</w:t>
      </w:r>
      <w:r>
        <w:t xml:space="preserve"> will be performed</w:t>
      </w:r>
      <w:r w:rsidR="00812013" w:rsidRPr="00C46C56">
        <w:t xml:space="preserve">. </w:t>
      </w:r>
    </w:p>
    <w:p w14:paraId="3CD62C5A" w14:textId="77777777" w:rsidR="00D3729F" w:rsidRDefault="00812013" w:rsidP="00D3729F">
      <w:pPr>
        <w:pStyle w:val="ListParagraph"/>
        <w:numPr>
          <w:ilvl w:val="0"/>
          <w:numId w:val="21"/>
        </w:numPr>
      </w:pPr>
      <w:r w:rsidRPr="00C46C56">
        <w:t>You will fill out</w:t>
      </w:r>
      <w:r w:rsidR="00FE72A5">
        <w:t xml:space="preserve"> questionnaires about your GSM and current sexual function. </w:t>
      </w:r>
    </w:p>
    <w:p w14:paraId="112F998F" w14:textId="7AB788AC" w:rsidR="00D3729F" w:rsidRDefault="00812013" w:rsidP="00D3729F">
      <w:pPr>
        <w:pStyle w:val="ListParagraph"/>
        <w:numPr>
          <w:ilvl w:val="0"/>
          <w:numId w:val="21"/>
        </w:numPr>
      </w:pPr>
      <w:r w:rsidRPr="00C46C56">
        <w:t xml:space="preserve">A digital photograph of your vulva </w:t>
      </w:r>
      <w:r w:rsidR="00C67DC5">
        <w:t xml:space="preserve">and vagina </w:t>
      </w:r>
      <w:r w:rsidRPr="00C46C56">
        <w:t>will be taken.</w:t>
      </w:r>
      <w:r w:rsidR="00FE72A5">
        <w:t xml:space="preserve"> </w:t>
      </w:r>
    </w:p>
    <w:p w14:paraId="52CE2D79" w14:textId="77777777" w:rsidR="00D3729F" w:rsidRDefault="00D26418" w:rsidP="00D3729F">
      <w:pPr>
        <w:pStyle w:val="ListParagraph"/>
        <w:numPr>
          <w:ilvl w:val="0"/>
          <w:numId w:val="21"/>
        </w:numPr>
      </w:pPr>
      <w:r>
        <w:t xml:space="preserve">A vaginal swab will be taken. </w:t>
      </w:r>
    </w:p>
    <w:p w14:paraId="3A067C95" w14:textId="2AFC37D3" w:rsidR="003F5F13" w:rsidRDefault="003F5F13" w:rsidP="00D3729F">
      <w:pPr>
        <w:pStyle w:val="ListParagraph"/>
        <w:numPr>
          <w:ilvl w:val="0"/>
          <w:numId w:val="21"/>
        </w:numPr>
      </w:pPr>
      <w:r>
        <w:t>A cotton swab will be applied to your vulvar vestibule and the amount of pressure necessary to cause moderate discomfort (5/10 on a pain scale) will be determined</w:t>
      </w:r>
    </w:p>
    <w:p w14:paraId="5E109909" w14:textId="77777777" w:rsidR="00D3729F" w:rsidRDefault="00BB437D" w:rsidP="00D3729F">
      <w:pPr>
        <w:pStyle w:val="ListParagraph"/>
        <w:numPr>
          <w:ilvl w:val="0"/>
          <w:numId w:val="21"/>
        </w:numPr>
      </w:pPr>
      <w:r w:rsidRPr="00C46C56">
        <w:t xml:space="preserve">A 4mm (¼ inch) skin biopsy of the vulva will be taken. Prior to the biopsy, a numbing medication (lidocaine) will be injected in the biopsy site. After the biopsy, you will get one or two stitches at the biopsy site. These stitches dissolve and do not have to be removed. </w:t>
      </w:r>
    </w:p>
    <w:p w14:paraId="520CFAB3" w14:textId="77777777" w:rsidR="00D3729F" w:rsidRDefault="00FE72A5" w:rsidP="00D3729F">
      <w:pPr>
        <w:pStyle w:val="ListParagraph"/>
        <w:numPr>
          <w:ilvl w:val="0"/>
          <w:numId w:val="21"/>
        </w:numPr>
      </w:pPr>
      <w:r>
        <w:t>A 3mm x 7mm (</w:t>
      </w:r>
      <w:r w:rsidRPr="00C46C56">
        <w:t>¼</w:t>
      </w:r>
      <w:r>
        <w:t xml:space="preserve"> inch) biopsy of the vaginal mucosa will be taken. </w:t>
      </w:r>
      <w:r w:rsidRPr="00C46C56">
        <w:t>Prior to the biopsy, a numbing medication (lidocaine) will be injected in the biopsy site.</w:t>
      </w:r>
      <w:r w:rsidR="00FF61D8">
        <w:t xml:space="preserve"> </w:t>
      </w:r>
    </w:p>
    <w:p w14:paraId="53BD0A80" w14:textId="15CC9FCD" w:rsidR="00D3729F" w:rsidRDefault="003F5F13" w:rsidP="0058479E">
      <w:pPr>
        <w:pStyle w:val="ListParagraph"/>
        <w:numPr>
          <w:ilvl w:val="0"/>
          <w:numId w:val="21"/>
        </w:numPr>
      </w:pPr>
      <w:r>
        <w:t>10cc of blood (2 tea</w:t>
      </w:r>
      <w:r w:rsidR="00D3729F">
        <w:t>spoon</w:t>
      </w:r>
      <w:r>
        <w:t>s</w:t>
      </w:r>
      <w:r w:rsidR="00D3729F">
        <w:t>) will be removed from your arm</w:t>
      </w:r>
      <w:r w:rsidR="00DE18D9">
        <w:t xml:space="preserve"> to test blood hormone levels</w:t>
      </w:r>
      <w:r w:rsidR="00D3729F">
        <w:t>.</w:t>
      </w:r>
    </w:p>
    <w:p w14:paraId="1BA20AAD" w14:textId="0608D6D1" w:rsidR="001F34E7" w:rsidRDefault="00F83642" w:rsidP="00D3729F">
      <w:pPr>
        <w:pStyle w:val="ListParagraph"/>
        <w:numPr>
          <w:ilvl w:val="0"/>
          <w:numId w:val="21"/>
        </w:numPr>
      </w:pPr>
      <w:r>
        <w:t xml:space="preserve">You will be randomized (like the flip </w:t>
      </w:r>
      <w:r w:rsidR="00C67DC5">
        <w:t>of a coin) to receive either</w:t>
      </w:r>
      <w:r>
        <w:t xml:space="preserve"> Intrarosa or placebo. Half of the women (20 out of 4</w:t>
      </w:r>
      <w:r w:rsidR="00C67DC5">
        <w:t xml:space="preserve">0) will receive </w:t>
      </w:r>
      <w:r>
        <w:t>Intrarosa</w:t>
      </w:r>
      <w:r w:rsidRPr="00D3729F">
        <w:rPr>
          <w:vertAlign w:val="superscript"/>
        </w:rPr>
        <w:t>®</w:t>
      </w:r>
      <w:r>
        <w:t xml:space="preserve"> and half (20 out of 40) will receive the placebo treatment</w:t>
      </w:r>
      <w:r w:rsidR="00C67DC5">
        <w:t xml:space="preserve">. The </w:t>
      </w:r>
      <w:r w:rsidRPr="00C46C56">
        <w:t>research coordinator will kn</w:t>
      </w:r>
      <w:r w:rsidR="00C67DC5">
        <w:t xml:space="preserve">ow if you will be receiving </w:t>
      </w:r>
      <w:r>
        <w:t>Intrarosa</w:t>
      </w:r>
      <w:r w:rsidRPr="00D3729F">
        <w:rPr>
          <w:vertAlign w:val="superscript"/>
        </w:rPr>
        <w:t>®</w:t>
      </w:r>
      <w:r>
        <w:t xml:space="preserve"> or the placebo</w:t>
      </w:r>
      <w:r w:rsidRPr="00C46C56">
        <w:t>. Neither you</w:t>
      </w:r>
      <w:r>
        <w:t>,</w:t>
      </w:r>
      <w:r w:rsidRPr="00C46C56">
        <w:t xml:space="preserve"> nor Dr. Goldstein will kn</w:t>
      </w:r>
      <w:r w:rsidR="00C67DC5">
        <w:t xml:space="preserve">ow if you are to receive </w:t>
      </w:r>
      <w:r>
        <w:t>Intrarosa</w:t>
      </w:r>
      <w:r w:rsidRPr="00D3729F">
        <w:rPr>
          <w:vertAlign w:val="superscript"/>
        </w:rPr>
        <w:t>®</w:t>
      </w:r>
      <w:r>
        <w:t xml:space="preserve"> or placebo</w:t>
      </w:r>
      <w:r w:rsidRPr="00C46C56">
        <w:t>. If you have be</w:t>
      </w:r>
      <w:r w:rsidR="00C67DC5">
        <w:t xml:space="preserve">en randomized to receive </w:t>
      </w:r>
      <w:r>
        <w:t>Intrarosa</w:t>
      </w:r>
      <w:r w:rsidRPr="00D3729F">
        <w:rPr>
          <w:vertAlign w:val="superscript"/>
        </w:rPr>
        <w:t>®</w:t>
      </w:r>
      <w:r w:rsidRPr="00C46C56">
        <w:t xml:space="preserve"> you will get it throughout the entire study. If you have be</w:t>
      </w:r>
      <w:r>
        <w:t>en randomized to receive the placebo, you wi</w:t>
      </w:r>
      <w:r w:rsidRPr="00C46C56">
        <w:t>ll get it throughout the entire study</w:t>
      </w:r>
      <w:r>
        <w:t xml:space="preserve"> and you will not be getting Intrarosa</w:t>
      </w:r>
      <w:r w:rsidRPr="00D3729F">
        <w:rPr>
          <w:vertAlign w:val="superscript"/>
        </w:rPr>
        <w:t>®</w:t>
      </w:r>
      <w:r>
        <w:t>.</w:t>
      </w:r>
    </w:p>
    <w:p w14:paraId="7127A82E" w14:textId="77777777" w:rsidR="00BE4433" w:rsidRDefault="00BE4433" w:rsidP="00BE4433">
      <w:pPr>
        <w:pStyle w:val="ListParagraph"/>
      </w:pPr>
    </w:p>
    <w:p w14:paraId="1C25CC9F" w14:textId="01AC7455" w:rsidR="00BE4433" w:rsidRPr="00F83642" w:rsidRDefault="00BE4433" w:rsidP="00BE4433">
      <w:r>
        <w:t>You will need to refrain from sexual intercourse until the biopsies heal.</w:t>
      </w:r>
    </w:p>
    <w:p w14:paraId="74916CFB" w14:textId="77777777" w:rsidR="00F83642" w:rsidRDefault="00F83642" w:rsidP="00213560">
      <w:pPr>
        <w:rPr>
          <w:b/>
          <w:bCs/>
        </w:rPr>
      </w:pPr>
    </w:p>
    <w:p w14:paraId="00FE137B" w14:textId="60EBD4B8" w:rsidR="00BB437D" w:rsidRPr="00C46C56" w:rsidRDefault="00444AD1" w:rsidP="00213560">
      <w:pPr>
        <w:rPr>
          <w:b/>
          <w:bCs/>
        </w:rPr>
      </w:pPr>
      <w:r>
        <w:rPr>
          <w:b/>
          <w:bCs/>
        </w:rPr>
        <w:t xml:space="preserve">Visit 2 </w:t>
      </w:r>
    </w:p>
    <w:p w14:paraId="2E3DF4EE" w14:textId="77777777" w:rsidR="00BB437D" w:rsidRPr="00C46C56" w:rsidRDefault="00BB437D" w:rsidP="00213560">
      <w:pPr>
        <w:rPr>
          <w:b/>
          <w:bCs/>
        </w:rPr>
      </w:pPr>
    </w:p>
    <w:p w14:paraId="75A2C808" w14:textId="77777777" w:rsidR="00D3729F" w:rsidRDefault="00F83642" w:rsidP="00F83642">
      <w:r>
        <w:t>You will return approximately 13</w:t>
      </w:r>
      <w:r w:rsidR="00BB437D" w:rsidRPr="00C46C56">
        <w:t xml:space="preserve"> weeks after v</w:t>
      </w:r>
      <w:r w:rsidR="00AD4CA7" w:rsidRPr="00C46C56">
        <w:t>isit 1.</w:t>
      </w:r>
      <w:r w:rsidR="00BB437D" w:rsidRPr="00C46C56">
        <w:t xml:space="preserve"> </w:t>
      </w:r>
      <w:r>
        <w:t xml:space="preserve"> </w:t>
      </w:r>
    </w:p>
    <w:p w14:paraId="3CC8A26A" w14:textId="00E0D44B" w:rsidR="00BB437D" w:rsidRDefault="00F83642" w:rsidP="00D3729F">
      <w:pPr>
        <w:pStyle w:val="ListParagraph"/>
        <w:numPr>
          <w:ilvl w:val="0"/>
          <w:numId w:val="22"/>
        </w:numPr>
      </w:pPr>
      <w:r>
        <w:t xml:space="preserve">You will have a gynecologic examination. </w:t>
      </w:r>
    </w:p>
    <w:p w14:paraId="71076F6E" w14:textId="1434EAF1" w:rsidR="00D3729F" w:rsidRPr="00C46C56" w:rsidRDefault="00D3729F" w:rsidP="00D3729F">
      <w:pPr>
        <w:pStyle w:val="ListParagraph"/>
        <w:numPr>
          <w:ilvl w:val="0"/>
          <w:numId w:val="22"/>
        </w:numPr>
      </w:pPr>
      <w:r w:rsidRPr="00C46C56">
        <w:t xml:space="preserve">You will tell the study doctor if you are having any side effects from </w:t>
      </w:r>
      <w:r w:rsidR="00C67DC5">
        <w:t xml:space="preserve">the </w:t>
      </w:r>
      <w:r w:rsidR="00BE4433">
        <w:t xml:space="preserve">study </w:t>
      </w:r>
      <w:r w:rsidR="00C67DC5">
        <w:t>treatment.</w:t>
      </w:r>
    </w:p>
    <w:p w14:paraId="780B81BD" w14:textId="77777777" w:rsidR="00BB437D" w:rsidRPr="00C46C56" w:rsidRDefault="00BB437D" w:rsidP="00213560">
      <w:pPr>
        <w:rPr>
          <w:b/>
          <w:bCs/>
        </w:rPr>
      </w:pPr>
    </w:p>
    <w:p w14:paraId="6C7D2991" w14:textId="0ADC49E0" w:rsidR="00BB437D" w:rsidRPr="00C46C56" w:rsidRDefault="00BB437D" w:rsidP="00213560">
      <w:pPr>
        <w:rPr>
          <w:b/>
          <w:bCs/>
        </w:rPr>
      </w:pPr>
      <w:r w:rsidRPr="00C46C56">
        <w:rPr>
          <w:b/>
          <w:bCs/>
        </w:rPr>
        <w:t>Visit</w:t>
      </w:r>
      <w:r w:rsidR="002B19EB">
        <w:rPr>
          <w:b/>
          <w:bCs/>
        </w:rPr>
        <w:t>s 3</w:t>
      </w:r>
    </w:p>
    <w:p w14:paraId="18B08DE6" w14:textId="77777777" w:rsidR="00BB437D" w:rsidRPr="00C46C56" w:rsidRDefault="00BB437D" w:rsidP="00213560">
      <w:pPr>
        <w:rPr>
          <w:b/>
          <w:bCs/>
        </w:rPr>
      </w:pPr>
    </w:p>
    <w:p w14:paraId="48406B86" w14:textId="33AB7695" w:rsidR="00BB437D" w:rsidRDefault="00444AD1" w:rsidP="00213560">
      <w:r>
        <w:t>You will re</w:t>
      </w:r>
      <w:r w:rsidR="00D3729F">
        <w:t xml:space="preserve">turn approximately 13 weeks after visit number 2. </w:t>
      </w:r>
    </w:p>
    <w:p w14:paraId="038212C7" w14:textId="77777777" w:rsidR="002B19EB" w:rsidRDefault="002B19EB" w:rsidP="002B19EB">
      <w:pPr>
        <w:pStyle w:val="ListParagraph"/>
        <w:numPr>
          <w:ilvl w:val="0"/>
          <w:numId w:val="21"/>
        </w:numPr>
      </w:pPr>
      <w:r>
        <w:t xml:space="preserve">You will have a gynecologic examination. </w:t>
      </w:r>
    </w:p>
    <w:p w14:paraId="301721C1" w14:textId="799B5A99" w:rsidR="002B19EB" w:rsidRPr="00C46C56" w:rsidRDefault="002B19EB" w:rsidP="002B19EB">
      <w:pPr>
        <w:pStyle w:val="ListParagraph"/>
        <w:numPr>
          <w:ilvl w:val="0"/>
          <w:numId w:val="21"/>
        </w:numPr>
      </w:pPr>
      <w:r w:rsidRPr="00C46C56">
        <w:t>You will tell the study doctor if you a</w:t>
      </w:r>
      <w:r w:rsidR="00C67DC5">
        <w:t>re having any side effects from the</w:t>
      </w:r>
      <w:r w:rsidR="00BE4433">
        <w:t xml:space="preserve"> study</w:t>
      </w:r>
      <w:r w:rsidR="00C67DC5">
        <w:t xml:space="preserve"> treatment.</w:t>
      </w:r>
    </w:p>
    <w:p w14:paraId="0558F368" w14:textId="77777777" w:rsidR="00D3729F" w:rsidRDefault="00D3729F" w:rsidP="00D3729F">
      <w:pPr>
        <w:pStyle w:val="ListParagraph"/>
        <w:numPr>
          <w:ilvl w:val="0"/>
          <w:numId w:val="21"/>
        </w:numPr>
      </w:pPr>
      <w:r w:rsidRPr="00C46C56">
        <w:t>You will fill out</w:t>
      </w:r>
      <w:r>
        <w:t xml:space="preserve"> questionnaires about your GSM and current sexual function. </w:t>
      </w:r>
    </w:p>
    <w:p w14:paraId="407E8BE9" w14:textId="72215324" w:rsidR="00D3729F" w:rsidRDefault="00D3729F" w:rsidP="00D3729F">
      <w:pPr>
        <w:pStyle w:val="ListParagraph"/>
        <w:numPr>
          <w:ilvl w:val="0"/>
          <w:numId w:val="21"/>
        </w:numPr>
      </w:pPr>
      <w:r w:rsidRPr="00C46C56">
        <w:t>A digital photograph of your vulva</w:t>
      </w:r>
      <w:r w:rsidR="00C67DC5">
        <w:t xml:space="preserve"> and vagina</w:t>
      </w:r>
      <w:r w:rsidRPr="00C46C56">
        <w:t xml:space="preserve"> will be taken.</w:t>
      </w:r>
      <w:r>
        <w:t xml:space="preserve"> </w:t>
      </w:r>
    </w:p>
    <w:p w14:paraId="1001AE3C" w14:textId="2B85F789" w:rsidR="003F5F13" w:rsidRDefault="003F5F13" w:rsidP="00D3729F">
      <w:pPr>
        <w:pStyle w:val="ListParagraph"/>
        <w:numPr>
          <w:ilvl w:val="0"/>
          <w:numId w:val="21"/>
        </w:numPr>
      </w:pPr>
      <w:r>
        <w:t>A cotton swab will be applied to your vulvar vestibule and the amount of pressure necessary to cause moderate discomfort (5/10 on a pain scale) will be determined</w:t>
      </w:r>
    </w:p>
    <w:p w14:paraId="51CA4D26" w14:textId="77777777" w:rsidR="00D3729F" w:rsidRDefault="00D3729F" w:rsidP="00D3729F">
      <w:pPr>
        <w:pStyle w:val="ListParagraph"/>
        <w:numPr>
          <w:ilvl w:val="0"/>
          <w:numId w:val="21"/>
        </w:numPr>
      </w:pPr>
      <w:r>
        <w:t xml:space="preserve">A vaginal swab will be taken. </w:t>
      </w:r>
    </w:p>
    <w:p w14:paraId="58FE8D09" w14:textId="661B2608" w:rsidR="00D3729F" w:rsidRDefault="00D3729F" w:rsidP="00D3729F">
      <w:pPr>
        <w:pStyle w:val="ListParagraph"/>
        <w:numPr>
          <w:ilvl w:val="0"/>
          <w:numId w:val="21"/>
        </w:numPr>
      </w:pPr>
      <w:r>
        <w:t>Two 4mm (¼ inch) skin biopsies</w:t>
      </w:r>
      <w:r w:rsidRPr="00C46C56">
        <w:t xml:space="preserve"> of the vulva wi</w:t>
      </w:r>
      <w:r>
        <w:t>ll be taken. Prior to the biopsies</w:t>
      </w:r>
      <w:r w:rsidRPr="00C46C56">
        <w:t>, a numbing medication (lidocaine) will be injected in the biopsy site</w:t>
      </w:r>
      <w:r>
        <w:t>s</w:t>
      </w:r>
      <w:r w:rsidRPr="00C46C56">
        <w:t>. After t</w:t>
      </w:r>
      <w:r>
        <w:t>he biopsies</w:t>
      </w:r>
      <w:r w:rsidRPr="00C46C56">
        <w:t>, you wil</w:t>
      </w:r>
      <w:r>
        <w:t>l get one or two stitches at each</w:t>
      </w:r>
      <w:r w:rsidRPr="00C46C56">
        <w:t xml:space="preserve"> biopsy site. These stitches dissolve and do not have to be removed. </w:t>
      </w:r>
    </w:p>
    <w:p w14:paraId="38757121" w14:textId="77777777" w:rsidR="00D3729F" w:rsidRDefault="00D3729F" w:rsidP="00D3729F">
      <w:pPr>
        <w:pStyle w:val="ListParagraph"/>
        <w:numPr>
          <w:ilvl w:val="0"/>
          <w:numId w:val="21"/>
        </w:numPr>
      </w:pPr>
      <w:r>
        <w:t>A 3mm x 7mm (</w:t>
      </w:r>
      <w:r w:rsidRPr="00C46C56">
        <w:t>¼</w:t>
      </w:r>
      <w:r>
        <w:t xml:space="preserve"> inch) biopsy of the vaginal mucosa will be taken. </w:t>
      </w:r>
      <w:r w:rsidRPr="00C46C56">
        <w:t>Prior to the biopsy, a numbing medication (lidocaine) will be injected in the biopsy site.</w:t>
      </w:r>
      <w:r>
        <w:t xml:space="preserve"> </w:t>
      </w:r>
    </w:p>
    <w:p w14:paraId="0C81D72F" w14:textId="13548FF1" w:rsidR="00D3729F" w:rsidRDefault="00D3729F" w:rsidP="00D3729F">
      <w:pPr>
        <w:pStyle w:val="ListParagraph"/>
        <w:numPr>
          <w:ilvl w:val="0"/>
          <w:numId w:val="21"/>
        </w:numPr>
      </w:pPr>
      <w:r>
        <w:t>10cc of blood (</w:t>
      </w:r>
      <w:r w:rsidR="005A363B">
        <w:t>2 t</w:t>
      </w:r>
      <w:r>
        <w:t>e</w:t>
      </w:r>
      <w:r w:rsidR="005A363B">
        <w:t>a</w:t>
      </w:r>
      <w:r>
        <w:t>spoon</w:t>
      </w:r>
      <w:r w:rsidR="005A363B">
        <w:t>s</w:t>
      </w:r>
      <w:r>
        <w:t>) will be removed from your arm</w:t>
      </w:r>
      <w:r w:rsidR="00DE18D9">
        <w:t xml:space="preserve"> to test blood hormone levels</w:t>
      </w:r>
      <w:r>
        <w:t>.</w:t>
      </w:r>
    </w:p>
    <w:p w14:paraId="5B60983C" w14:textId="3D4D59C3" w:rsidR="00BE4433" w:rsidRDefault="00BE4433" w:rsidP="00BE4433"/>
    <w:p w14:paraId="5B795026" w14:textId="03AB3B29" w:rsidR="00BE4433" w:rsidRDefault="00BE4433" w:rsidP="00BE4433">
      <w:r>
        <w:t>You will need to refrain from sexual intercourse until the biopsies heal.</w:t>
      </w:r>
    </w:p>
    <w:p w14:paraId="15D0C66D" w14:textId="77777777" w:rsidR="00D3729F" w:rsidRDefault="00D3729F" w:rsidP="00213560"/>
    <w:p w14:paraId="57D0930E" w14:textId="77777777" w:rsidR="00BB437D" w:rsidRPr="00C46C56" w:rsidRDefault="00BB437D" w:rsidP="00213560">
      <w:pPr>
        <w:rPr>
          <w:b/>
          <w:bCs/>
        </w:rPr>
      </w:pPr>
    </w:p>
    <w:p w14:paraId="77A65C78" w14:textId="1016736C" w:rsidR="00BB437D" w:rsidRPr="00C46C56" w:rsidRDefault="001819F5" w:rsidP="00213560">
      <w:pPr>
        <w:rPr>
          <w:b/>
          <w:bCs/>
        </w:rPr>
      </w:pPr>
      <w:r w:rsidRPr="00C46C56">
        <w:rPr>
          <w:b/>
          <w:bCs/>
        </w:rPr>
        <w:t>FORESEEABLE DISCOMFORTS AND RISKS OF THE STUDY:</w:t>
      </w:r>
    </w:p>
    <w:p w14:paraId="4436665F" w14:textId="77777777" w:rsidR="00BB437D" w:rsidRPr="00C46C56" w:rsidRDefault="00BB437D" w:rsidP="00213560">
      <w:pPr>
        <w:rPr>
          <w:b/>
          <w:bCs/>
        </w:rPr>
      </w:pPr>
    </w:p>
    <w:p w14:paraId="7602313C" w14:textId="16431FF4" w:rsidR="00283DDB" w:rsidRPr="001819F5" w:rsidRDefault="007B233A" w:rsidP="004558D1">
      <w:pPr>
        <w:pStyle w:val="ListParagraph"/>
        <w:numPr>
          <w:ilvl w:val="0"/>
          <w:numId w:val="11"/>
        </w:numPr>
        <w:ind w:left="360"/>
        <w:rPr>
          <w:b/>
        </w:rPr>
      </w:pPr>
      <w:r w:rsidRPr="001819F5">
        <w:rPr>
          <w:b/>
        </w:rPr>
        <w:t xml:space="preserve">If the </w:t>
      </w:r>
      <w:r w:rsidR="00D3729F" w:rsidRPr="00D3729F">
        <w:rPr>
          <w:b/>
        </w:rPr>
        <w:t>Intrarosa</w:t>
      </w:r>
      <w:r w:rsidR="00D3729F" w:rsidRPr="00D3729F">
        <w:rPr>
          <w:b/>
          <w:vertAlign w:val="superscript"/>
        </w:rPr>
        <w:t>®</w:t>
      </w:r>
      <w:r w:rsidR="00D3729F">
        <w:t xml:space="preserve"> </w:t>
      </w:r>
      <w:r w:rsidR="00283DDB" w:rsidRPr="001819F5">
        <w:rPr>
          <w:b/>
        </w:rPr>
        <w:t xml:space="preserve">is not an effective </w:t>
      </w:r>
      <w:r w:rsidR="00A51A3C" w:rsidRPr="001819F5">
        <w:rPr>
          <w:b/>
        </w:rPr>
        <w:t xml:space="preserve">study </w:t>
      </w:r>
      <w:r w:rsidR="00D3729F">
        <w:rPr>
          <w:b/>
        </w:rPr>
        <w:t>treatment of GSM</w:t>
      </w:r>
      <w:r w:rsidR="00BE4433">
        <w:rPr>
          <w:b/>
        </w:rPr>
        <w:t xml:space="preserve"> or if you receive placebo</w:t>
      </w:r>
      <w:r w:rsidR="00283DDB" w:rsidRPr="001819F5">
        <w:rPr>
          <w:b/>
        </w:rPr>
        <w:t>:</w:t>
      </w:r>
    </w:p>
    <w:p w14:paraId="4D27CC1F" w14:textId="77777777" w:rsidR="00283DDB" w:rsidRPr="00C46C56" w:rsidRDefault="00283DDB" w:rsidP="00213560"/>
    <w:p w14:paraId="3617E3FA" w14:textId="3A8EE157" w:rsidR="00BB437D" w:rsidRPr="00C46C56" w:rsidRDefault="005A363B" w:rsidP="00D33C53">
      <w:pPr>
        <w:pStyle w:val="ListParagraph"/>
        <w:numPr>
          <w:ilvl w:val="0"/>
          <w:numId w:val="7"/>
        </w:numPr>
      </w:pPr>
      <w:r>
        <w:t>Your symptoms</w:t>
      </w:r>
      <w:r w:rsidR="00BB437D" w:rsidRPr="00C46C56">
        <w:t xml:space="preserve"> of </w:t>
      </w:r>
      <w:r>
        <w:t xml:space="preserve">vaginal dryness or </w:t>
      </w:r>
      <w:r w:rsidR="00BB437D" w:rsidRPr="00C46C56">
        <w:t>pain during inte</w:t>
      </w:r>
      <w:r w:rsidR="00790873">
        <w:t>rcourse may not improve, or it</w:t>
      </w:r>
      <w:r w:rsidR="00BB437D" w:rsidRPr="00C46C56">
        <w:t xml:space="preserve"> may get worse.</w:t>
      </w:r>
    </w:p>
    <w:p w14:paraId="47A9A360" w14:textId="77777777" w:rsidR="00283DDB" w:rsidRPr="00C46C56" w:rsidRDefault="00283DDB" w:rsidP="00213560"/>
    <w:p w14:paraId="51ED768F" w14:textId="2CECE42B" w:rsidR="00283DDB" w:rsidRPr="001819F5" w:rsidRDefault="006E1B92" w:rsidP="004558D1">
      <w:pPr>
        <w:pStyle w:val="ListParagraph"/>
        <w:numPr>
          <w:ilvl w:val="0"/>
          <w:numId w:val="11"/>
        </w:numPr>
        <w:ind w:left="360"/>
        <w:rPr>
          <w:b/>
        </w:rPr>
      </w:pPr>
      <w:r w:rsidRPr="001819F5">
        <w:rPr>
          <w:b/>
        </w:rPr>
        <w:t>Possible si</w:t>
      </w:r>
      <w:r w:rsidR="00826BB6" w:rsidRPr="001819F5">
        <w:rPr>
          <w:b/>
        </w:rPr>
        <w:t>d</w:t>
      </w:r>
      <w:r w:rsidRPr="001819F5">
        <w:rPr>
          <w:b/>
        </w:rPr>
        <w:t xml:space="preserve">e effects </w:t>
      </w:r>
      <w:r w:rsidR="00283DDB" w:rsidRPr="001819F5">
        <w:rPr>
          <w:b/>
        </w:rPr>
        <w:t>from the intervention during this study:</w:t>
      </w:r>
    </w:p>
    <w:p w14:paraId="1DEA403E" w14:textId="77777777" w:rsidR="00283DDB" w:rsidRPr="00C46C56" w:rsidRDefault="00283DDB" w:rsidP="00213560"/>
    <w:p w14:paraId="02FE6020" w14:textId="5DF53BDA" w:rsidR="002E3761" w:rsidRPr="00C46C56" w:rsidRDefault="006D6892" w:rsidP="00A94BAB">
      <w:pPr>
        <w:ind w:left="360"/>
      </w:pPr>
      <w:r>
        <w:t>R</w:t>
      </w:r>
      <w:r w:rsidR="002E3761" w:rsidRPr="00C46C56">
        <w:t>isks</w:t>
      </w:r>
      <w:r w:rsidR="00283DDB" w:rsidRPr="00C46C56">
        <w:t xml:space="preserve"> </w:t>
      </w:r>
      <w:r w:rsidR="00790873">
        <w:t>related to the Intrarosa</w:t>
      </w:r>
      <w:r w:rsidR="00790873">
        <w:rPr>
          <w:vertAlign w:val="superscript"/>
        </w:rPr>
        <w:t>®</w:t>
      </w:r>
      <w:r w:rsidR="000D323A">
        <w:rPr>
          <w:vertAlign w:val="subscript"/>
        </w:rPr>
        <w:t xml:space="preserve"> </w:t>
      </w:r>
      <w:r w:rsidR="006E1B92" w:rsidRPr="00C46C56">
        <w:t>include</w:t>
      </w:r>
      <w:r w:rsidR="002E3761" w:rsidRPr="00C46C56">
        <w:t>:</w:t>
      </w:r>
    </w:p>
    <w:p w14:paraId="27F3E680" w14:textId="7B5C2D1F" w:rsidR="002E3761" w:rsidRPr="00C46C56" w:rsidRDefault="002E3761" w:rsidP="00790873"/>
    <w:p w14:paraId="3DF2D388" w14:textId="77777777" w:rsidR="002E3761" w:rsidRDefault="002E3761" w:rsidP="00A94BAB">
      <w:pPr>
        <w:ind w:left="360"/>
        <w:rPr>
          <w:u w:val="single"/>
        </w:rPr>
      </w:pPr>
      <w:r w:rsidRPr="00C46C56">
        <w:rPr>
          <w:u w:val="single"/>
        </w:rPr>
        <w:t xml:space="preserve">Less likely </w:t>
      </w:r>
    </w:p>
    <w:p w14:paraId="1A3BF926" w14:textId="77777777" w:rsidR="00790873" w:rsidRDefault="00790873" w:rsidP="00A94BAB">
      <w:pPr>
        <w:ind w:left="360"/>
        <w:rPr>
          <w:u w:val="single"/>
        </w:rPr>
      </w:pPr>
    </w:p>
    <w:p w14:paraId="09D1D617" w14:textId="520ED512" w:rsidR="00790873" w:rsidRPr="00790873" w:rsidRDefault="00790873" w:rsidP="00790873">
      <w:pPr>
        <w:pStyle w:val="ListParagraph"/>
        <w:numPr>
          <w:ilvl w:val="0"/>
          <w:numId w:val="7"/>
        </w:numPr>
      </w:pPr>
      <w:r w:rsidRPr="00790873">
        <w:t xml:space="preserve">Increased vaginal discharge </w:t>
      </w:r>
    </w:p>
    <w:p w14:paraId="3A2B8A23" w14:textId="77777777" w:rsidR="00F51D70" w:rsidRPr="00C46C56" w:rsidRDefault="00F51D70" w:rsidP="00213560">
      <w:pPr>
        <w:rPr>
          <w:u w:val="single"/>
        </w:rPr>
      </w:pPr>
    </w:p>
    <w:p w14:paraId="335F44D2" w14:textId="77777777" w:rsidR="002E3761" w:rsidRPr="00C46C56" w:rsidRDefault="002E3761" w:rsidP="00A94BAB">
      <w:pPr>
        <w:ind w:left="360"/>
      </w:pPr>
      <w:r w:rsidRPr="00C46C56">
        <w:rPr>
          <w:u w:val="single"/>
        </w:rPr>
        <w:t>Rare but potentially serious</w:t>
      </w:r>
    </w:p>
    <w:p w14:paraId="73750762" w14:textId="77777777" w:rsidR="002E3761" w:rsidRDefault="002E3761" w:rsidP="00213560">
      <w:pPr>
        <w:rPr>
          <w:u w:val="single"/>
        </w:rPr>
      </w:pPr>
    </w:p>
    <w:p w14:paraId="0407EC77" w14:textId="29927BB8" w:rsidR="0061293A" w:rsidRDefault="009B56C4" w:rsidP="009B56C4">
      <w:pPr>
        <w:pStyle w:val="ListParagraph"/>
        <w:numPr>
          <w:ilvl w:val="0"/>
          <w:numId w:val="7"/>
        </w:numPr>
      </w:pPr>
      <w:r w:rsidRPr="009B56C4">
        <w:t xml:space="preserve">You will have an abnormal pap smear </w:t>
      </w:r>
    </w:p>
    <w:p w14:paraId="73A0F937" w14:textId="77777777" w:rsidR="009B56C4" w:rsidRPr="009B56C4" w:rsidRDefault="009B56C4" w:rsidP="00C50820">
      <w:pPr>
        <w:pStyle w:val="ListParagraph"/>
      </w:pPr>
    </w:p>
    <w:p w14:paraId="298625E9" w14:textId="5A33EF35" w:rsidR="006E1B92" w:rsidRPr="001819F5" w:rsidRDefault="00A94BAB" w:rsidP="00A94BAB">
      <w:pPr>
        <w:keepNext/>
        <w:ind w:left="360" w:hanging="360"/>
        <w:rPr>
          <w:rFonts w:cs="Arial"/>
          <w:b/>
        </w:rPr>
      </w:pPr>
      <w:r w:rsidRPr="001819F5">
        <w:rPr>
          <w:b/>
        </w:rPr>
        <w:t xml:space="preserve">3)  </w:t>
      </w:r>
      <w:r w:rsidR="001819F5" w:rsidRPr="001819F5">
        <w:rPr>
          <w:b/>
        </w:rPr>
        <w:t xml:space="preserve"> </w:t>
      </w:r>
      <w:r w:rsidR="006E1B92" w:rsidRPr="001819F5">
        <w:rPr>
          <w:rFonts w:cs="Arial"/>
          <w:b/>
        </w:rPr>
        <w:t xml:space="preserve">Risks related to the </w:t>
      </w:r>
      <w:r w:rsidR="002E3761" w:rsidRPr="001819F5">
        <w:rPr>
          <w:rFonts w:cs="Arial"/>
          <w:b/>
        </w:rPr>
        <w:t xml:space="preserve">vulvar </w:t>
      </w:r>
      <w:r w:rsidR="00790873">
        <w:rPr>
          <w:rFonts w:cs="Arial"/>
          <w:b/>
        </w:rPr>
        <w:t xml:space="preserve">and vaginal </w:t>
      </w:r>
      <w:r w:rsidR="002E3761" w:rsidRPr="001819F5">
        <w:rPr>
          <w:rFonts w:cs="Arial"/>
          <w:b/>
        </w:rPr>
        <w:t>biopsies:</w:t>
      </w:r>
    </w:p>
    <w:p w14:paraId="1A692A9F" w14:textId="77777777" w:rsidR="00283DDB" w:rsidRPr="00C46C56" w:rsidRDefault="00283DDB" w:rsidP="00A94BAB">
      <w:pPr>
        <w:pStyle w:val="C1-CtrBoldHd"/>
        <w:spacing w:after="0" w:line="240" w:lineRule="auto"/>
        <w:jc w:val="both"/>
        <w:rPr>
          <w:rFonts w:cs="Arial"/>
          <w:b w:val="0"/>
          <w:caps w:val="0"/>
          <w:sz w:val="24"/>
          <w:szCs w:val="22"/>
          <w:u w:val="single"/>
        </w:rPr>
      </w:pPr>
    </w:p>
    <w:p w14:paraId="4F94DA78" w14:textId="77777777" w:rsidR="006E1B92" w:rsidRPr="00C46C56" w:rsidRDefault="006E1B92" w:rsidP="00A94BAB">
      <w:pPr>
        <w:pStyle w:val="C1-CtrBoldHd"/>
        <w:keepNext w:val="0"/>
        <w:spacing w:after="0" w:line="240" w:lineRule="auto"/>
        <w:ind w:left="360"/>
        <w:jc w:val="both"/>
        <w:rPr>
          <w:rFonts w:cs="Arial"/>
          <w:b w:val="0"/>
          <w:caps w:val="0"/>
          <w:sz w:val="24"/>
          <w:szCs w:val="22"/>
          <w:u w:val="single"/>
        </w:rPr>
      </w:pPr>
      <w:r w:rsidRPr="00C46C56">
        <w:rPr>
          <w:rFonts w:cs="Arial"/>
          <w:b w:val="0"/>
          <w:caps w:val="0"/>
          <w:sz w:val="24"/>
          <w:szCs w:val="22"/>
          <w:u w:val="single"/>
        </w:rPr>
        <w:t>Very Likely:</w:t>
      </w:r>
    </w:p>
    <w:p w14:paraId="1C8E1D17" w14:textId="77777777" w:rsidR="006E1B92" w:rsidRPr="00C46C56" w:rsidRDefault="006E1B92" w:rsidP="004558D1">
      <w:pPr>
        <w:pStyle w:val="C1-CtrBoldHd"/>
        <w:keepNext w:val="0"/>
        <w:numPr>
          <w:ilvl w:val="0"/>
          <w:numId w:val="12"/>
        </w:numPr>
        <w:spacing w:after="0" w:line="240" w:lineRule="auto"/>
        <w:ind w:left="1080"/>
        <w:jc w:val="both"/>
        <w:rPr>
          <w:rFonts w:cs="Arial"/>
          <w:b w:val="0"/>
          <w:caps w:val="0"/>
          <w:sz w:val="24"/>
          <w:szCs w:val="22"/>
        </w:rPr>
      </w:pPr>
      <w:r w:rsidRPr="00C46C56">
        <w:rPr>
          <w:rFonts w:cs="Arial"/>
          <w:b w:val="0"/>
          <w:caps w:val="0"/>
          <w:sz w:val="24"/>
          <w:szCs w:val="22"/>
        </w:rPr>
        <w:t>Pain from injection of anesthetic</w:t>
      </w:r>
    </w:p>
    <w:p w14:paraId="12FEB9A0" w14:textId="4E61FC39" w:rsidR="006E1B92" w:rsidRPr="00C46C56" w:rsidRDefault="006E1B92" w:rsidP="004558D1">
      <w:pPr>
        <w:pStyle w:val="C1-CtrBoldHd"/>
        <w:keepNext w:val="0"/>
        <w:numPr>
          <w:ilvl w:val="0"/>
          <w:numId w:val="12"/>
        </w:numPr>
        <w:spacing w:after="0" w:line="240" w:lineRule="auto"/>
        <w:ind w:left="1080"/>
        <w:jc w:val="both"/>
        <w:rPr>
          <w:rFonts w:cs="Arial"/>
          <w:b w:val="0"/>
          <w:caps w:val="0"/>
          <w:sz w:val="24"/>
          <w:szCs w:val="22"/>
        </w:rPr>
      </w:pPr>
      <w:r w:rsidRPr="00C46C56">
        <w:rPr>
          <w:rFonts w:cs="Arial"/>
          <w:b w:val="0"/>
          <w:caps w:val="0"/>
          <w:sz w:val="24"/>
          <w:szCs w:val="22"/>
        </w:rPr>
        <w:t>Mild or mode</w:t>
      </w:r>
      <w:r w:rsidR="00790873">
        <w:rPr>
          <w:rFonts w:cs="Arial"/>
          <w:b w:val="0"/>
          <w:caps w:val="0"/>
          <w:sz w:val="24"/>
          <w:szCs w:val="22"/>
        </w:rPr>
        <w:t>rate discomfort while the biopsies heal</w:t>
      </w:r>
      <w:r w:rsidRPr="00C46C56">
        <w:rPr>
          <w:rFonts w:cs="Arial"/>
          <w:b w:val="0"/>
          <w:caps w:val="0"/>
          <w:sz w:val="24"/>
          <w:szCs w:val="22"/>
        </w:rPr>
        <w:t xml:space="preserve"> (typically less than 10 days)</w:t>
      </w:r>
    </w:p>
    <w:p w14:paraId="5123E06D" w14:textId="77854B2C" w:rsidR="006E1B92" w:rsidRPr="00C46C56" w:rsidRDefault="006E1B92" w:rsidP="00BE4433">
      <w:pPr>
        <w:pStyle w:val="C1-CtrBoldHd"/>
        <w:keepNext w:val="0"/>
        <w:spacing w:after="0" w:line="240" w:lineRule="auto"/>
        <w:ind w:left="1080"/>
        <w:jc w:val="both"/>
        <w:rPr>
          <w:rFonts w:cs="Arial"/>
          <w:szCs w:val="22"/>
        </w:rPr>
      </w:pPr>
    </w:p>
    <w:p w14:paraId="1E392AF6" w14:textId="77777777" w:rsidR="006E1B92" w:rsidRPr="00C46C56" w:rsidRDefault="006E1B92" w:rsidP="001819F5">
      <w:pPr>
        <w:pStyle w:val="C1-CtrBoldHd"/>
        <w:keepNext w:val="0"/>
        <w:spacing w:after="0" w:line="240" w:lineRule="auto"/>
        <w:ind w:left="360"/>
        <w:jc w:val="both"/>
        <w:rPr>
          <w:rFonts w:cs="Arial"/>
          <w:b w:val="0"/>
          <w:caps w:val="0"/>
          <w:sz w:val="24"/>
          <w:szCs w:val="22"/>
          <w:u w:val="single"/>
        </w:rPr>
      </w:pPr>
      <w:r w:rsidRPr="00C46C56">
        <w:rPr>
          <w:rFonts w:cs="Arial"/>
          <w:b w:val="0"/>
          <w:caps w:val="0"/>
          <w:sz w:val="24"/>
          <w:szCs w:val="22"/>
          <w:u w:val="single"/>
        </w:rPr>
        <w:t xml:space="preserve">Less Likely  </w:t>
      </w:r>
    </w:p>
    <w:p w14:paraId="1231E2BB" w14:textId="77777777" w:rsidR="006E1B92" w:rsidRPr="00C46C56" w:rsidRDefault="006E1B92" w:rsidP="004558D1">
      <w:pPr>
        <w:pStyle w:val="C1-CtrBoldHd"/>
        <w:keepNext w:val="0"/>
        <w:numPr>
          <w:ilvl w:val="0"/>
          <w:numId w:val="13"/>
        </w:numPr>
        <w:spacing w:after="0" w:line="240" w:lineRule="auto"/>
        <w:ind w:left="1080"/>
        <w:jc w:val="both"/>
        <w:rPr>
          <w:rFonts w:cs="Arial"/>
          <w:b w:val="0"/>
          <w:szCs w:val="22"/>
        </w:rPr>
      </w:pPr>
      <w:r w:rsidRPr="00C46C56">
        <w:rPr>
          <w:rFonts w:cs="Arial"/>
          <w:b w:val="0"/>
          <w:caps w:val="0"/>
          <w:sz w:val="24"/>
          <w:szCs w:val="22"/>
        </w:rPr>
        <w:t>Infection at biopsy site requiring antibiotics</w:t>
      </w:r>
    </w:p>
    <w:p w14:paraId="1ED3DEBA" w14:textId="77777777" w:rsidR="001A0640" w:rsidRPr="00C46C56" w:rsidRDefault="001A0640" w:rsidP="00213560">
      <w:pPr>
        <w:pStyle w:val="C1-CtrBoldHd"/>
        <w:spacing w:after="0" w:line="240" w:lineRule="auto"/>
        <w:jc w:val="both"/>
        <w:rPr>
          <w:rFonts w:cs="Arial"/>
          <w:b w:val="0"/>
          <w:caps w:val="0"/>
          <w:sz w:val="24"/>
          <w:szCs w:val="22"/>
          <w:u w:val="single"/>
        </w:rPr>
      </w:pPr>
    </w:p>
    <w:p w14:paraId="4114414A" w14:textId="77777777" w:rsidR="00294FAD" w:rsidRPr="00C46C56" w:rsidRDefault="006E1B92" w:rsidP="001819F5">
      <w:pPr>
        <w:pStyle w:val="C1-CtrBoldHd"/>
        <w:spacing w:after="0" w:line="240" w:lineRule="auto"/>
        <w:ind w:left="360"/>
        <w:jc w:val="both"/>
        <w:rPr>
          <w:rFonts w:cs="Arial"/>
          <w:b w:val="0"/>
          <w:caps w:val="0"/>
          <w:sz w:val="24"/>
          <w:szCs w:val="22"/>
          <w:u w:val="single"/>
        </w:rPr>
      </w:pPr>
      <w:r w:rsidRPr="00C46C56">
        <w:rPr>
          <w:rFonts w:cs="Arial"/>
          <w:b w:val="0"/>
          <w:caps w:val="0"/>
          <w:sz w:val="24"/>
          <w:szCs w:val="22"/>
          <w:u w:val="single"/>
        </w:rPr>
        <w:t>Rare but Seriou</w:t>
      </w:r>
      <w:r w:rsidR="00294FAD" w:rsidRPr="00C46C56">
        <w:rPr>
          <w:rFonts w:cs="Arial"/>
          <w:b w:val="0"/>
          <w:caps w:val="0"/>
          <w:sz w:val="24"/>
          <w:szCs w:val="22"/>
          <w:u w:val="single"/>
        </w:rPr>
        <w:t>s</w:t>
      </w:r>
    </w:p>
    <w:p w14:paraId="411984CE" w14:textId="2D4E2D56" w:rsidR="00294FAD" w:rsidRPr="00C46C56" w:rsidRDefault="001819F5" w:rsidP="004558D1">
      <w:pPr>
        <w:pStyle w:val="C1-CtrBoldHd"/>
        <w:numPr>
          <w:ilvl w:val="0"/>
          <w:numId w:val="14"/>
        </w:numPr>
        <w:spacing w:after="0" w:line="240" w:lineRule="auto"/>
        <w:ind w:left="1080"/>
        <w:jc w:val="both"/>
        <w:rPr>
          <w:rFonts w:cs="Arial"/>
          <w:b w:val="0"/>
          <w:caps w:val="0"/>
          <w:sz w:val="24"/>
          <w:szCs w:val="22"/>
        </w:rPr>
      </w:pPr>
      <w:r>
        <w:rPr>
          <w:rFonts w:cs="Arial"/>
          <w:b w:val="0"/>
          <w:caps w:val="0"/>
          <w:sz w:val="24"/>
          <w:szCs w:val="22"/>
        </w:rPr>
        <w:t>L</w:t>
      </w:r>
      <w:r w:rsidR="00974DDF" w:rsidRPr="00C46C56">
        <w:rPr>
          <w:rFonts w:cs="Arial"/>
          <w:b w:val="0"/>
          <w:caps w:val="0"/>
          <w:sz w:val="24"/>
          <w:szCs w:val="22"/>
        </w:rPr>
        <w:t>on</w:t>
      </w:r>
      <w:r w:rsidR="001D7064" w:rsidRPr="00C46C56">
        <w:rPr>
          <w:rFonts w:cs="Arial"/>
          <w:b w:val="0"/>
          <w:caps w:val="0"/>
          <w:sz w:val="24"/>
          <w:szCs w:val="22"/>
        </w:rPr>
        <w:t>g</w:t>
      </w:r>
      <w:r w:rsidR="00974DDF" w:rsidRPr="00C46C56">
        <w:rPr>
          <w:rFonts w:cs="Arial"/>
          <w:b w:val="0"/>
          <w:caps w:val="0"/>
          <w:sz w:val="24"/>
          <w:szCs w:val="22"/>
        </w:rPr>
        <w:t>-last</w:t>
      </w:r>
      <w:r w:rsidR="00A7381C" w:rsidRPr="00C46C56">
        <w:rPr>
          <w:rFonts w:cs="Arial"/>
          <w:b w:val="0"/>
          <w:caps w:val="0"/>
          <w:sz w:val="24"/>
          <w:szCs w:val="22"/>
        </w:rPr>
        <w:t>ing</w:t>
      </w:r>
      <w:r w:rsidR="00974DDF" w:rsidRPr="00C46C56">
        <w:rPr>
          <w:rFonts w:cs="Arial"/>
          <w:b w:val="0"/>
          <w:caps w:val="0"/>
          <w:sz w:val="24"/>
          <w:szCs w:val="22"/>
        </w:rPr>
        <w:t xml:space="preserve"> </w:t>
      </w:r>
      <w:r w:rsidR="00294FAD" w:rsidRPr="00C46C56">
        <w:rPr>
          <w:rFonts w:cs="Arial"/>
          <w:b w:val="0"/>
          <w:caps w:val="0"/>
          <w:sz w:val="24"/>
          <w:szCs w:val="22"/>
        </w:rPr>
        <w:t>discomfort at the biopsy site</w:t>
      </w:r>
    </w:p>
    <w:p w14:paraId="0B08B346" w14:textId="77777777" w:rsidR="00E53766" w:rsidRPr="00C46C56" w:rsidRDefault="00E53766" w:rsidP="00213560">
      <w:pPr>
        <w:pStyle w:val="C1-CtrBoldHd"/>
        <w:spacing w:after="0" w:line="240" w:lineRule="auto"/>
        <w:ind w:left="720"/>
        <w:jc w:val="both"/>
        <w:rPr>
          <w:rFonts w:cs="Arial"/>
          <w:b w:val="0"/>
          <w:caps w:val="0"/>
          <w:sz w:val="24"/>
          <w:szCs w:val="22"/>
        </w:rPr>
      </w:pPr>
    </w:p>
    <w:p w14:paraId="67D22F23" w14:textId="7D0BE5FC" w:rsidR="00E942EA" w:rsidRDefault="001819F5" w:rsidP="00213560">
      <w:pPr>
        <w:rPr>
          <w:b/>
        </w:rPr>
      </w:pPr>
      <w:r w:rsidRPr="001819F5">
        <w:rPr>
          <w:b/>
        </w:rPr>
        <w:t xml:space="preserve">4)   </w:t>
      </w:r>
      <w:r w:rsidR="00E53766" w:rsidRPr="001819F5">
        <w:rPr>
          <w:b/>
        </w:rPr>
        <w:t>Risks of Lidocaine Injection</w:t>
      </w:r>
    </w:p>
    <w:p w14:paraId="4C82EDC8" w14:textId="77777777" w:rsidR="001819F5" w:rsidRPr="001819F5" w:rsidRDefault="001819F5" w:rsidP="00213560">
      <w:pPr>
        <w:rPr>
          <w:b/>
        </w:rPr>
      </w:pPr>
    </w:p>
    <w:p w14:paraId="05674017" w14:textId="2B2E146F" w:rsidR="00E53766" w:rsidRPr="00C46C56" w:rsidRDefault="00E53766" w:rsidP="001819F5">
      <w:pPr>
        <w:ind w:left="360"/>
      </w:pPr>
      <w:r w:rsidRPr="00C46C56">
        <w:t xml:space="preserve">Tell </w:t>
      </w:r>
      <w:r w:rsidR="001819F5">
        <w:t xml:space="preserve">the study doctor or study staff </w:t>
      </w:r>
      <w:r w:rsidRPr="00C46C56">
        <w:t>at once if you have any of these serious side effects:</w:t>
      </w:r>
    </w:p>
    <w:p w14:paraId="0B4CEB69" w14:textId="2BEF4AC5" w:rsidR="00E53766" w:rsidRPr="00C46C56" w:rsidRDefault="001819F5" w:rsidP="004558D1">
      <w:pPr>
        <w:numPr>
          <w:ilvl w:val="0"/>
          <w:numId w:val="15"/>
        </w:numPr>
        <w:ind w:left="1080"/>
      </w:pPr>
      <w:r>
        <w:t>F</w:t>
      </w:r>
      <w:r w:rsidR="00E53766" w:rsidRPr="00C46C56">
        <w:t>eeling anxious, shaky, dizzy, restless, or depressed</w:t>
      </w:r>
    </w:p>
    <w:p w14:paraId="20EFDCEF" w14:textId="1F2446BA" w:rsidR="00E53766" w:rsidRPr="00C46C56" w:rsidRDefault="001819F5" w:rsidP="004558D1">
      <w:pPr>
        <w:numPr>
          <w:ilvl w:val="0"/>
          <w:numId w:val="15"/>
        </w:numPr>
        <w:ind w:left="1080"/>
      </w:pPr>
      <w:r>
        <w:t>D</w:t>
      </w:r>
      <w:r w:rsidR="00E53766" w:rsidRPr="00C46C56">
        <w:t>rowsiness, vomiting, ringing in your ears, blurred vision</w:t>
      </w:r>
    </w:p>
    <w:p w14:paraId="2CFB82BC" w14:textId="7664BCE5" w:rsidR="00E53766" w:rsidRPr="00C46C56" w:rsidRDefault="001819F5" w:rsidP="004558D1">
      <w:pPr>
        <w:numPr>
          <w:ilvl w:val="0"/>
          <w:numId w:val="15"/>
        </w:numPr>
        <w:ind w:left="1080"/>
      </w:pPr>
      <w:r>
        <w:t>C</w:t>
      </w:r>
      <w:r w:rsidR="00E53766" w:rsidRPr="00C46C56">
        <w:t>onfusion, twitching, seizure (convulsions)</w:t>
      </w:r>
    </w:p>
    <w:p w14:paraId="47D32BD5" w14:textId="18F9A03B" w:rsidR="00E53766" w:rsidRPr="00C46C56" w:rsidRDefault="001819F5" w:rsidP="004558D1">
      <w:pPr>
        <w:numPr>
          <w:ilvl w:val="0"/>
          <w:numId w:val="15"/>
        </w:numPr>
        <w:ind w:left="1080"/>
      </w:pPr>
      <w:r>
        <w:t>F</w:t>
      </w:r>
      <w:r w:rsidR="00E53766" w:rsidRPr="00C46C56">
        <w:t>ast heart rate, rapid breathing, feeling hot or cold</w:t>
      </w:r>
    </w:p>
    <w:p w14:paraId="0B455370" w14:textId="6F1B7618" w:rsidR="00E53766" w:rsidRPr="00C46C56" w:rsidRDefault="001819F5" w:rsidP="004558D1">
      <w:pPr>
        <w:numPr>
          <w:ilvl w:val="0"/>
          <w:numId w:val="15"/>
        </w:numPr>
        <w:ind w:left="1080"/>
      </w:pPr>
      <w:r>
        <w:t>W</w:t>
      </w:r>
      <w:r w:rsidR="00E53766" w:rsidRPr="00C46C56">
        <w:t>eak or shallow breathing, slow heart rate, weak pulse</w:t>
      </w:r>
    </w:p>
    <w:p w14:paraId="7D9EA6FB" w14:textId="710B0935" w:rsidR="00E53766" w:rsidRPr="00C46C56" w:rsidRDefault="001819F5" w:rsidP="004558D1">
      <w:pPr>
        <w:numPr>
          <w:ilvl w:val="0"/>
          <w:numId w:val="15"/>
        </w:numPr>
        <w:ind w:left="1080"/>
      </w:pPr>
      <w:r>
        <w:t>F</w:t>
      </w:r>
      <w:r w:rsidR="00E53766" w:rsidRPr="00C46C56">
        <w:t>eeling like you might pass out</w:t>
      </w:r>
    </w:p>
    <w:p w14:paraId="4A78ED55" w14:textId="77777777" w:rsidR="00E53766" w:rsidRPr="00C46C56" w:rsidRDefault="00E53766" w:rsidP="00E53766"/>
    <w:p w14:paraId="1C35C35A" w14:textId="77777777" w:rsidR="00E53766" w:rsidRPr="00C46C56" w:rsidRDefault="00E53766" w:rsidP="001819F5">
      <w:pPr>
        <w:ind w:left="360"/>
      </w:pPr>
      <w:r w:rsidRPr="00C46C56">
        <w:t>Less serious side effects include:</w:t>
      </w:r>
    </w:p>
    <w:p w14:paraId="2D0EBBB3" w14:textId="2C4A92C4" w:rsidR="00E53766" w:rsidRPr="00C46C56" w:rsidRDefault="001819F5" w:rsidP="004558D1">
      <w:pPr>
        <w:numPr>
          <w:ilvl w:val="0"/>
          <w:numId w:val="16"/>
        </w:numPr>
        <w:ind w:left="1080"/>
      </w:pPr>
      <w:r>
        <w:t>M</w:t>
      </w:r>
      <w:r w:rsidR="00E53766" w:rsidRPr="00C46C56">
        <w:t>ild bruising, redness, itching, or swelling where the medication was injected</w:t>
      </w:r>
    </w:p>
    <w:p w14:paraId="29437F52" w14:textId="7EA80062" w:rsidR="00E53766" w:rsidRPr="00C46C56" w:rsidRDefault="001819F5" w:rsidP="004558D1">
      <w:pPr>
        <w:numPr>
          <w:ilvl w:val="0"/>
          <w:numId w:val="16"/>
        </w:numPr>
        <w:ind w:left="1080"/>
      </w:pPr>
      <w:r>
        <w:t>M</w:t>
      </w:r>
      <w:r w:rsidR="00E53766" w:rsidRPr="00C46C56">
        <w:t>ild dizziness</w:t>
      </w:r>
    </w:p>
    <w:p w14:paraId="1D783699" w14:textId="086A370A" w:rsidR="00E53766" w:rsidRPr="00C46C56" w:rsidRDefault="001819F5" w:rsidP="004558D1">
      <w:pPr>
        <w:numPr>
          <w:ilvl w:val="0"/>
          <w:numId w:val="16"/>
        </w:numPr>
        <w:ind w:left="1080"/>
      </w:pPr>
      <w:r>
        <w:t>N</w:t>
      </w:r>
      <w:r w:rsidR="00E53766" w:rsidRPr="00C46C56">
        <w:t>ausea</w:t>
      </w:r>
    </w:p>
    <w:p w14:paraId="27D33BD6" w14:textId="6DCE3620" w:rsidR="00E53766" w:rsidRPr="00C46C56" w:rsidRDefault="001819F5" w:rsidP="004558D1">
      <w:pPr>
        <w:numPr>
          <w:ilvl w:val="0"/>
          <w:numId w:val="16"/>
        </w:numPr>
        <w:ind w:left="1080"/>
      </w:pPr>
      <w:r>
        <w:t>N</w:t>
      </w:r>
      <w:r w:rsidR="00E53766" w:rsidRPr="00C46C56">
        <w:t>umbness in places where the medicine is accidentally applied</w:t>
      </w:r>
    </w:p>
    <w:p w14:paraId="6DAB59AE" w14:textId="77777777" w:rsidR="00E53766" w:rsidRPr="00C46C56" w:rsidRDefault="00E53766" w:rsidP="00213560"/>
    <w:p w14:paraId="619C595A" w14:textId="282DAEBD" w:rsidR="00E53766" w:rsidRDefault="00E53766" w:rsidP="001819F5">
      <w:pPr>
        <w:ind w:left="360"/>
      </w:pPr>
      <w:r w:rsidRPr="00C46C56">
        <w:t>Get emergency medical help if you have any of these signs of an allergic reaction: hives; difficulty breathing; swelling of your face, lips, tongue, or throat.</w:t>
      </w:r>
    </w:p>
    <w:p w14:paraId="7B955E26" w14:textId="0F06A374" w:rsidR="00BE4433" w:rsidRDefault="00BE4433" w:rsidP="001819F5">
      <w:pPr>
        <w:ind w:left="360"/>
      </w:pPr>
    </w:p>
    <w:p w14:paraId="0CB94BB8" w14:textId="0AB3B4B8" w:rsidR="00BE4433" w:rsidRPr="00BE4433" w:rsidRDefault="00BE4433" w:rsidP="00BE4433">
      <w:pPr>
        <w:rPr>
          <w:b/>
        </w:rPr>
      </w:pPr>
      <w:r w:rsidRPr="00BE4433">
        <w:rPr>
          <w:b/>
        </w:rPr>
        <w:t>5)  Blood Draw Risks</w:t>
      </w:r>
    </w:p>
    <w:p w14:paraId="0A266803" w14:textId="6E7392E7" w:rsidR="0070635F" w:rsidRDefault="0070635F" w:rsidP="001819F5">
      <w:pPr>
        <w:ind w:left="360"/>
      </w:pPr>
    </w:p>
    <w:p w14:paraId="62D7A259" w14:textId="5675A6C3" w:rsidR="00DD0F41" w:rsidRDefault="00DD0F41" w:rsidP="001819F5">
      <w:pPr>
        <w:ind w:left="360"/>
      </w:pPr>
      <w:r>
        <w:t>You may have pain or bruising at the site where the blood is drawn.  You may feel faint.  An infection at the site of the blood draw is possible.</w:t>
      </w:r>
    </w:p>
    <w:p w14:paraId="7A8B5B22" w14:textId="13FC0ED0" w:rsidR="00DD0F41" w:rsidRDefault="00DD0F41" w:rsidP="001819F5">
      <w:pPr>
        <w:ind w:left="360"/>
      </w:pPr>
    </w:p>
    <w:p w14:paraId="47D0FB55" w14:textId="6CE48205" w:rsidR="00DD0F41" w:rsidRPr="00DD0F41" w:rsidRDefault="00DD0F41" w:rsidP="00DD0F41">
      <w:pPr>
        <w:ind w:left="90"/>
        <w:rPr>
          <w:b/>
        </w:rPr>
      </w:pPr>
      <w:r w:rsidRPr="00DD0F41">
        <w:rPr>
          <w:b/>
        </w:rPr>
        <w:t>6) Personal Questions Risk</w:t>
      </w:r>
    </w:p>
    <w:p w14:paraId="2A502313" w14:textId="5AB56850" w:rsidR="00DD0F41" w:rsidRPr="00DD0F41" w:rsidRDefault="00DD0F41" w:rsidP="001819F5">
      <w:pPr>
        <w:ind w:left="360"/>
      </w:pPr>
      <w:r w:rsidRPr="00DD0F41">
        <w:t>You will be asked questions about personal issues during this study.  There may be questions about your sexual functioning, etc.  These types of questions may make some subjects uncomfortable.</w:t>
      </w:r>
    </w:p>
    <w:p w14:paraId="461CB653" w14:textId="77777777" w:rsidR="00E53766" w:rsidRPr="00C46C56" w:rsidRDefault="00E53766" w:rsidP="00213560"/>
    <w:p w14:paraId="116C30CB" w14:textId="1DE1825D" w:rsidR="001819F5" w:rsidRPr="001819F5" w:rsidRDefault="00DD0F41" w:rsidP="001819F5">
      <w:pPr>
        <w:rPr>
          <w:b/>
        </w:rPr>
      </w:pPr>
      <w:r>
        <w:rPr>
          <w:b/>
        </w:rPr>
        <w:t>7</w:t>
      </w:r>
      <w:r w:rsidR="001819F5" w:rsidRPr="001819F5">
        <w:rPr>
          <w:b/>
        </w:rPr>
        <w:t xml:space="preserve">)   Risks of Loss of Confidentiality </w:t>
      </w:r>
    </w:p>
    <w:p w14:paraId="335F82CB" w14:textId="77777777" w:rsidR="001819F5" w:rsidRDefault="001819F5" w:rsidP="00213560"/>
    <w:p w14:paraId="4397BA79" w14:textId="789295A9" w:rsidR="006E1B92" w:rsidRDefault="006E1B92" w:rsidP="001819F5">
      <w:pPr>
        <w:ind w:left="360"/>
      </w:pPr>
      <w:r w:rsidRPr="00C46C56">
        <w:t xml:space="preserve">In order to protect you from the risk of loss of confidentiality, individual </w:t>
      </w:r>
      <w:r w:rsidR="00213560" w:rsidRPr="00C46C56">
        <w:t xml:space="preserve">subject </w:t>
      </w:r>
      <w:r w:rsidRPr="00C46C56">
        <w:t>names will not be used for any purpose and you will be tracked only by a unique subject number.</w:t>
      </w:r>
      <w:r w:rsidRPr="00C46C56">
        <w:rPr>
          <w:color w:val="FF0000"/>
        </w:rPr>
        <w:t xml:space="preserve"> </w:t>
      </w:r>
      <w:r w:rsidRPr="00C46C56">
        <w:t xml:space="preserve">All data files will be password-protected and no hard copies with medical record numbers or account numbers will be printed. </w:t>
      </w:r>
      <w:r w:rsidR="001A0640" w:rsidRPr="00C46C56">
        <w:t xml:space="preserve">All of your study data will be kept in a secure location. </w:t>
      </w:r>
      <w:r w:rsidRPr="00C46C56">
        <w:t>Information published will be in group form without individual identifying facts</w:t>
      </w:r>
      <w:r w:rsidR="001A0640" w:rsidRPr="00C46C56">
        <w:t>.</w:t>
      </w:r>
    </w:p>
    <w:p w14:paraId="2A845A86" w14:textId="0ACECB12" w:rsidR="0070635F" w:rsidRDefault="0070635F" w:rsidP="001819F5">
      <w:pPr>
        <w:ind w:left="360"/>
      </w:pPr>
    </w:p>
    <w:p w14:paraId="733FC5B2" w14:textId="6F52EB32" w:rsidR="0070635F" w:rsidRPr="001819F5" w:rsidRDefault="00DD0F41" w:rsidP="0070635F">
      <w:pPr>
        <w:rPr>
          <w:b/>
        </w:rPr>
      </w:pPr>
      <w:r>
        <w:rPr>
          <w:b/>
        </w:rPr>
        <w:t>8</w:t>
      </w:r>
      <w:r w:rsidR="0070635F" w:rsidRPr="001819F5">
        <w:rPr>
          <w:b/>
        </w:rPr>
        <w:t xml:space="preserve">)   </w:t>
      </w:r>
      <w:r w:rsidR="0070635F">
        <w:rPr>
          <w:b/>
        </w:rPr>
        <w:t>Unknown Risks</w:t>
      </w:r>
      <w:r w:rsidR="0070635F" w:rsidRPr="001819F5">
        <w:rPr>
          <w:b/>
        </w:rPr>
        <w:t xml:space="preserve"> </w:t>
      </w:r>
    </w:p>
    <w:p w14:paraId="3A51386C" w14:textId="3177FDC7" w:rsidR="0070635F" w:rsidRDefault="0070635F" w:rsidP="001819F5">
      <w:pPr>
        <w:ind w:left="360"/>
      </w:pPr>
    </w:p>
    <w:p w14:paraId="634F8060" w14:textId="2273A19D" w:rsidR="0070635F" w:rsidRPr="00C46C56" w:rsidRDefault="0070635F" w:rsidP="001819F5">
      <w:pPr>
        <w:ind w:left="360"/>
      </w:pPr>
      <w:r w:rsidRPr="0070635F">
        <w:t>You might have side effects or discomforts that are not listed in this form.  Some side effects may not be known yet.  New ones could happen to you.  Tell the study doctor or study staff right away if you have any problems.</w:t>
      </w:r>
    </w:p>
    <w:p w14:paraId="2ED99DAF" w14:textId="77777777" w:rsidR="00BB437D" w:rsidRPr="00C46C56" w:rsidRDefault="00BB437D" w:rsidP="00213560">
      <w:pPr>
        <w:rPr>
          <w:b/>
          <w:bCs/>
        </w:rPr>
      </w:pPr>
    </w:p>
    <w:p w14:paraId="6D83015D" w14:textId="18C7973D" w:rsidR="00BB437D" w:rsidRPr="00C46C56" w:rsidRDefault="001819F5" w:rsidP="00213560">
      <w:pPr>
        <w:rPr>
          <w:b/>
          <w:bCs/>
        </w:rPr>
      </w:pPr>
      <w:r w:rsidRPr="00C46C56">
        <w:rPr>
          <w:b/>
          <w:bCs/>
        </w:rPr>
        <w:t>NEW FINDINGS:</w:t>
      </w:r>
    </w:p>
    <w:p w14:paraId="55D82EDE" w14:textId="77777777" w:rsidR="00BB437D" w:rsidRPr="00C46C56" w:rsidRDefault="00BB437D" w:rsidP="00213560">
      <w:pPr>
        <w:rPr>
          <w:b/>
          <w:bCs/>
        </w:rPr>
      </w:pPr>
    </w:p>
    <w:p w14:paraId="618ACBA5" w14:textId="77777777" w:rsidR="00BB437D" w:rsidRPr="00C46C56" w:rsidRDefault="00BB437D" w:rsidP="00213560">
      <w:r w:rsidRPr="00C46C56">
        <w:t xml:space="preserve">Any new important information which is discovered during the study and which may influence your willingness to continue participation in the study will be made available to you in a timely fashion. </w:t>
      </w:r>
    </w:p>
    <w:p w14:paraId="24B36058" w14:textId="77777777" w:rsidR="00BB437D" w:rsidRPr="00C46C56" w:rsidRDefault="00BB437D" w:rsidP="00213560">
      <w:pPr>
        <w:rPr>
          <w:rFonts w:ascii="Century Gothic" w:hAnsi="Century Gothic"/>
          <w:sz w:val="20"/>
        </w:rPr>
      </w:pPr>
    </w:p>
    <w:p w14:paraId="1083DCEC" w14:textId="0EC7C555" w:rsidR="00BB437D" w:rsidRPr="00C46C56" w:rsidRDefault="001819F5" w:rsidP="00213560">
      <w:pPr>
        <w:rPr>
          <w:b/>
          <w:bCs/>
        </w:rPr>
      </w:pPr>
      <w:r w:rsidRPr="00C46C56">
        <w:rPr>
          <w:b/>
          <w:bCs/>
        </w:rPr>
        <w:t>POTENTIAL BENEFITS OF THE STUDY:</w:t>
      </w:r>
    </w:p>
    <w:p w14:paraId="2DBF121E" w14:textId="77777777" w:rsidR="00BB437D" w:rsidRPr="00C46C56" w:rsidRDefault="00BB437D" w:rsidP="00213560">
      <w:pPr>
        <w:rPr>
          <w:b/>
          <w:bCs/>
        </w:rPr>
      </w:pPr>
    </w:p>
    <w:p w14:paraId="69C1A1C4" w14:textId="5409C255" w:rsidR="006F4FA3" w:rsidRDefault="00BB437D" w:rsidP="00213560">
      <w:r w:rsidRPr="00C46C56">
        <w:t xml:space="preserve">There is the </w:t>
      </w:r>
      <w:r w:rsidR="007B42A9" w:rsidRPr="00C46C56">
        <w:t xml:space="preserve">hope </w:t>
      </w:r>
      <w:r w:rsidRPr="00C46C56">
        <w:t xml:space="preserve">that </w:t>
      </w:r>
      <w:r w:rsidR="009B56C4">
        <w:t xml:space="preserve">your </w:t>
      </w:r>
      <w:r w:rsidR="005A363B">
        <w:t xml:space="preserve">vaginal dryness and </w:t>
      </w:r>
      <w:r w:rsidR="009B56C4">
        <w:t>pain during intercourse will be decreased</w:t>
      </w:r>
      <w:r w:rsidRPr="00C46C56">
        <w:t xml:space="preserve">. </w:t>
      </w:r>
      <w:r w:rsidR="00DD0F41">
        <w:t>However, there is no guarantee that you will benefit from your participation in this study.</w:t>
      </w:r>
    </w:p>
    <w:p w14:paraId="160071FE" w14:textId="77777777" w:rsidR="009B56C4" w:rsidRPr="00C46C56" w:rsidRDefault="009B56C4" w:rsidP="00213560"/>
    <w:p w14:paraId="4467C63A" w14:textId="7B5CC1F8" w:rsidR="006F4FA3" w:rsidRPr="00C46C56" w:rsidRDefault="001819F5" w:rsidP="00213560">
      <w:pPr>
        <w:rPr>
          <w:b/>
        </w:rPr>
      </w:pPr>
      <w:r w:rsidRPr="00C46C56">
        <w:rPr>
          <w:b/>
        </w:rPr>
        <w:t>ALTERNATIVES TO BEING IN THE STUDY:</w:t>
      </w:r>
    </w:p>
    <w:p w14:paraId="5C2C79BB" w14:textId="77777777" w:rsidR="006F4FA3" w:rsidRPr="00C46C56" w:rsidRDefault="006F4FA3" w:rsidP="00213560"/>
    <w:p w14:paraId="2A02EF39" w14:textId="5B15CCF5" w:rsidR="00DE18D9" w:rsidRPr="00C46C56" w:rsidRDefault="006F4FA3" w:rsidP="00DE18D9">
      <w:r w:rsidRPr="00C46C56">
        <w:t xml:space="preserve">You do not need to take part in this research study.  </w:t>
      </w:r>
      <w:r w:rsidR="00DE18D9">
        <w:t xml:space="preserve">Risks of not treating GSM include worsening of pain during intercourse and increased risk of urinary tract infections. </w:t>
      </w:r>
      <w:r w:rsidR="00DE18D9" w:rsidRPr="00C46C56">
        <w:t xml:space="preserve"> </w:t>
      </w:r>
      <w:r w:rsidR="00DE18D9">
        <w:t>Alternative t</w:t>
      </w:r>
      <w:r w:rsidRPr="00C46C56">
        <w:t xml:space="preserve">reatments for </w:t>
      </w:r>
      <w:r w:rsidR="009B56C4">
        <w:t xml:space="preserve">GSM include estrogen </w:t>
      </w:r>
      <w:r w:rsidRPr="00C46C56">
        <w:t>creams</w:t>
      </w:r>
      <w:r w:rsidR="009B56C4">
        <w:t>, tablets, and vaginal rings</w:t>
      </w:r>
      <w:r w:rsidRPr="00C46C56">
        <w:t xml:space="preserve">.  </w:t>
      </w:r>
      <w:r w:rsidR="00DE18D9">
        <w:t xml:space="preserve">The FDA has mandated that the package inserts for all types of vaginal estrogen therapy state that there is an increased risk of breast cancer, endometrial cancer, dementia, heart attack and stroke associated with these products. </w:t>
      </w:r>
    </w:p>
    <w:p w14:paraId="4DA01CB9" w14:textId="77777777" w:rsidR="00DE18D9" w:rsidRPr="00C46C56" w:rsidRDefault="00DE18D9" w:rsidP="00DE18D9">
      <w:pPr>
        <w:rPr>
          <w:b/>
          <w:bCs/>
        </w:rPr>
      </w:pPr>
    </w:p>
    <w:p w14:paraId="3146F2E5" w14:textId="0EC689CC" w:rsidR="006F4FA3" w:rsidRPr="00C46C56" w:rsidRDefault="006F4FA3" w:rsidP="00213560">
      <w:r w:rsidRPr="00C46C56">
        <w:t>Your study doctor can discuss the alternatives and the risks and benefits of these alterna</w:t>
      </w:r>
      <w:r w:rsidR="00213560" w:rsidRPr="00C46C56">
        <w:t>tives with you.</w:t>
      </w:r>
    </w:p>
    <w:p w14:paraId="09E10D9E" w14:textId="77777777" w:rsidR="00BB437D" w:rsidRPr="00C46C56" w:rsidRDefault="00BB437D" w:rsidP="00213560">
      <w:pPr>
        <w:rPr>
          <w:b/>
          <w:bCs/>
        </w:rPr>
      </w:pPr>
    </w:p>
    <w:p w14:paraId="19D41262" w14:textId="146AD6CC" w:rsidR="00BB437D" w:rsidRPr="00C46C56" w:rsidRDefault="001819F5" w:rsidP="00213560">
      <w:pPr>
        <w:rPr>
          <w:b/>
          <w:bCs/>
        </w:rPr>
      </w:pPr>
      <w:r w:rsidRPr="00C46C56">
        <w:rPr>
          <w:b/>
          <w:bCs/>
        </w:rPr>
        <w:t>COMPENSATION:</w:t>
      </w:r>
    </w:p>
    <w:p w14:paraId="77D204FA" w14:textId="77777777" w:rsidR="00BB437D" w:rsidRPr="00C46C56" w:rsidRDefault="00BB437D" w:rsidP="00213560"/>
    <w:p w14:paraId="4F15E0AF" w14:textId="25E418B3" w:rsidR="00502CBD" w:rsidRPr="00C46C56" w:rsidRDefault="009B56C4" w:rsidP="00213560">
      <w:r>
        <w:t>You will</w:t>
      </w:r>
      <w:r w:rsidR="00502CBD" w:rsidRPr="00C46C56">
        <w:t xml:space="preserve"> </w:t>
      </w:r>
      <w:r w:rsidR="00BB437D" w:rsidRPr="00C46C56">
        <w:t xml:space="preserve">receive </w:t>
      </w:r>
      <w:r>
        <w:t xml:space="preserve">$1000 </w:t>
      </w:r>
      <w:r w:rsidR="00502CBD" w:rsidRPr="00C46C56">
        <w:t>for participation</w:t>
      </w:r>
      <w:r>
        <w:t xml:space="preserve"> for the entire</w:t>
      </w:r>
      <w:r w:rsidR="00502CBD" w:rsidRPr="00C46C56">
        <w:t xml:space="preserve"> study. </w:t>
      </w:r>
      <w:r w:rsidR="000D323A">
        <w:t>You will</w:t>
      </w:r>
      <w:r>
        <w:t xml:space="preserve"> </w:t>
      </w:r>
      <w:r w:rsidR="00DE18D9">
        <w:t>receive $20</w:t>
      </w:r>
      <w:r w:rsidR="00AD0088">
        <w:t>0</w:t>
      </w:r>
      <w:r w:rsidR="00DE18D9">
        <w:t xml:space="preserve"> for completion of the first study visit, $150 for the completion of the second study visit, and $650 for completion of the third study visit.  All of your </w:t>
      </w:r>
      <w:r>
        <w:t>compensation</w:t>
      </w:r>
      <w:r w:rsidR="00DE18D9">
        <w:t xml:space="preserve"> will be given at the end of your participation in the study.  I</w:t>
      </w:r>
      <w:r w:rsidR="002768FC">
        <w:t>n</w:t>
      </w:r>
      <w:r w:rsidR="00DE18D9">
        <w:t xml:space="preserve"> addition, y</w:t>
      </w:r>
      <w:r>
        <w:t>ou may be e</w:t>
      </w:r>
      <w:r w:rsidR="000D323A">
        <w:t>ligible for reimbursement for tr</w:t>
      </w:r>
      <w:r>
        <w:t>avel and lodging of up to $500</w:t>
      </w:r>
      <w:r w:rsidR="000D323A">
        <w:t xml:space="preserve"> for the entire study. Receipts will be required for </w:t>
      </w:r>
      <w:r w:rsidR="003F5F13">
        <w:t>travel reimbursement that must be submitted</w:t>
      </w:r>
      <w:r>
        <w:t xml:space="preserve"> within 2 weeks of your </w:t>
      </w:r>
      <w:r w:rsidR="00DE18D9">
        <w:t>last</w:t>
      </w:r>
      <w:r w:rsidR="000D323A">
        <w:t xml:space="preserve"> study visit. </w:t>
      </w:r>
    </w:p>
    <w:p w14:paraId="155968C7" w14:textId="77777777" w:rsidR="00BB437D" w:rsidRPr="00C46C56" w:rsidRDefault="00BB437D" w:rsidP="00213560"/>
    <w:p w14:paraId="22154D8C" w14:textId="683E6640" w:rsidR="00294FAD" w:rsidRPr="00C46C56" w:rsidRDefault="001819F5" w:rsidP="002768FC">
      <w:pPr>
        <w:keepNext/>
        <w:keepLines/>
        <w:rPr>
          <w:b/>
          <w:bCs/>
        </w:rPr>
      </w:pPr>
      <w:r w:rsidRPr="00C46C56">
        <w:rPr>
          <w:b/>
          <w:bCs/>
        </w:rPr>
        <w:t>DISCLOSURE OF PROTECTED HEALTH INFORMATION (HIPAA):</w:t>
      </w:r>
    </w:p>
    <w:p w14:paraId="264CB0A1" w14:textId="77777777" w:rsidR="00294FAD" w:rsidRPr="00C46C56" w:rsidRDefault="00294FAD" w:rsidP="002768FC">
      <w:pPr>
        <w:keepNext/>
        <w:keepLines/>
        <w:rPr>
          <w:b/>
          <w:bCs/>
        </w:rPr>
      </w:pPr>
    </w:p>
    <w:p w14:paraId="6720CFE0" w14:textId="77777777" w:rsidR="00294FAD" w:rsidRPr="00C46C56" w:rsidRDefault="00294FAD" w:rsidP="002768FC">
      <w:pPr>
        <w:pStyle w:val="Text"/>
        <w:keepNext/>
        <w:keepLines/>
        <w:spacing w:before="0"/>
      </w:pPr>
      <w:r w:rsidRPr="00C46C56">
        <w:t>For purposes of this study:</w:t>
      </w:r>
    </w:p>
    <w:p w14:paraId="70D3B7D6" w14:textId="5C9F7148" w:rsidR="00294FAD" w:rsidRPr="00C46C56" w:rsidRDefault="00294FAD" w:rsidP="004558D1">
      <w:pPr>
        <w:pStyle w:val="Text"/>
        <w:numPr>
          <w:ilvl w:val="0"/>
          <w:numId w:val="2"/>
        </w:numPr>
        <w:spacing w:before="0"/>
        <w:jc w:val="left"/>
      </w:pPr>
      <w:r w:rsidRPr="00C46C56">
        <w:t xml:space="preserve">The </w:t>
      </w:r>
      <w:r w:rsidR="00741EF0">
        <w:t>study doctors</w:t>
      </w:r>
      <w:r w:rsidR="00741EF0" w:rsidRPr="00C46C56">
        <w:t xml:space="preserve"> </w:t>
      </w:r>
      <w:r w:rsidR="00D86E79">
        <w:t xml:space="preserve">and the </w:t>
      </w:r>
      <w:r w:rsidR="00741EF0">
        <w:t>s</w:t>
      </w:r>
      <w:r w:rsidR="00C364D0">
        <w:t>ponsor</w:t>
      </w:r>
      <w:r w:rsidR="00741EF0">
        <w:t>s</w:t>
      </w:r>
      <w:r w:rsidR="00C364D0">
        <w:t xml:space="preserve"> </w:t>
      </w:r>
      <w:r w:rsidR="00741EF0">
        <w:t>(</w:t>
      </w:r>
      <w:r w:rsidR="009B56C4">
        <w:t xml:space="preserve">Dr. Andrew Goldstein and Endoceutics) </w:t>
      </w:r>
      <w:r w:rsidRPr="00C46C56">
        <w:t xml:space="preserve">will use medical information collected or created as part of the study, such as medical records and test results, that identifies you by name or in another way.  </w:t>
      </w:r>
    </w:p>
    <w:p w14:paraId="0540896D" w14:textId="274570E1" w:rsidR="00294FAD" w:rsidRPr="00C46C56" w:rsidRDefault="00294FAD" w:rsidP="004558D1">
      <w:pPr>
        <w:pStyle w:val="Text"/>
        <w:numPr>
          <w:ilvl w:val="0"/>
          <w:numId w:val="2"/>
        </w:numPr>
        <w:tabs>
          <w:tab w:val="clear" w:pos="780"/>
          <w:tab w:val="num" w:pos="720"/>
        </w:tabs>
        <w:spacing w:before="0"/>
        <w:ind w:left="720"/>
        <w:jc w:val="left"/>
      </w:pPr>
      <w:r w:rsidRPr="00C46C56">
        <w:t xml:space="preserve">Your consent to participate in the study means that you agree that the </w:t>
      </w:r>
      <w:r w:rsidR="00741EF0">
        <w:t>study doctors</w:t>
      </w:r>
      <w:r w:rsidR="00741EF0" w:rsidRPr="00C46C56">
        <w:t xml:space="preserve"> </w:t>
      </w:r>
      <w:r w:rsidRPr="00C46C56">
        <w:t>may obtain your medical information for study purposes from your physicians and your other health care providers.</w:t>
      </w:r>
    </w:p>
    <w:p w14:paraId="17E4D7AB" w14:textId="2E082362" w:rsidR="00294FAD" w:rsidRPr="00C46C56" w:rsidRDefault="00294FAD" w:rsidP="004558D1">
      <w:pPr>
        <w:pStyle w:val="Text"/>
        <w:numPr>
          <w:ilvl w:val="0"/>
          <w:numId w:val="2"/>
        </w:numPr>
        <w:tabs>
          <w:tab w:val="clear" w:pos="780"/>
          <w:tab w:val="num" w:pos="720"/>
        </w:tabs>
        <w:spacing w:before="0"/>
        <w:ind w:left="720"/>
        <w:jc w:val="left"/>
      </w:pPr>
      <w:r w:rsidRPr="00C46C56">
        <w:t>You are also a</w:t>
      </w:r>
      <w:r w:rsidR="001D7064" w:rsidRPr="00C46C56">
        <w:t xml:space="preserve">greeing that the </w:t>
      </w:r>
      <w:r w:rsidR="00741EF0">
        <w:t>study doctors</w:t>
      </w:r>
      <w:r w:rsidR="00741EF0" w:rsidRPr="00C46C56">
        <w:t xml:space="preserve"> </w:t>
      </w:r>
      <w:r w:rsidRPr="00C46C56">
        <w:t>may use and share this information with the parties described below.  In addition, you agree that, during the study, you may not have access to some of your medical information obtained or created as part of this study. You will be allowed to access this information once the study is finished.</w:t>
      </w:r>
      <w:r w:rsidRPr="00C46C56">
        <w:rPr>
          <w:b/>
          <w:color w:val="FF0000"/>
        </w:rPr>
        <w:t xml:space="preserve"> </w:t>
      </w:r>
    </w:p>
    <w:p w14:paraId="41327005" w14:textId="064EDE30" w:rsidR="00294FAD" w:rsidRPr="00C46C56" w:rsidRDefault="00294FAD" w:rsidP="004558D1">
      <w:pPr>
        <w:pStyle w:val="Text"/>
        <w:numPr>
          <w:ilvl w:val="0"/>
          <w:numId w:val="2"/>
        </w:numPr>
        <w:tabs>
          <w:tab w:val="clear" w:pos="780"/>
          <w:tab w:val="num" w:pos="720"/>
        </w:tabs>
        <w:spacing w:before="0"/>
        <w:ind w:left="720"/>
        <w:jc w:val="left"/>
      </w:pPr>
      <w:r w:rsidRPr="00C46C56">
        <w:t xml:space="preserve">Unless required by law, the </w:t>
      </w:r>
      <w:r w:rsidR="00741EF0">
        <w:t>study doctors</w:t>
      </w:r>
      <w:r w:rsidR="00741EF0" w:rsidRPr="00C46C56">
        <w:t xml:space="preserve"> </w:t>
      </w:r>
      <w:r w:rsidRPr="00C46C56">
        <w:t xml:space="preserve">will share this medical information only with the </w:t>
      </w:r>
      <w:r w:rsidR="00741EF0">
        <w:t>s</w:t>
      </w:r>
      <w:r w:rsidRPr="00C46C56">
        <w:t xml:space="preserve">tudy </w:t>
      </w:r>
      <w:r w:rsidR="00741EF0">
        <w:t>t</w:t>
      </w:r>
      <w:r w:rsidRPr="00C46C56">
        <w:t>eam and other professio</w:t>
      </w:r>
      <w:r w:rsidR="00A7381C" w:rsidRPr="00C46C56">
        <w:t xml:space="preserve">nals involved in the </w:t>
      </w:r>
      <w:r w:rsidR="00741EF0">
        <w:t>s</w:t>
      </w:r>
      <w:r w:rsidR="00A7381C" w:rsidRPr="00C46C56">
        <w:t xml:space="preserve">tudy, </w:t>
      </w:r>
      <w:r w:rsidR="00D86E79">
        <w:t xml:space="preserve">the </w:t>
      </w:r>
      <w:r w:rsidR="00741EF0">
        <w:t>s</w:t>
      </w:r>
      <w:r w:rsidR="00C364D0">
        <w:t>ponsor</w:t>
      </w:r>
      <w:r w:rsidR="00741EF0">
        <w:t>s</w:t>
      </w:r>
      <w:r w:rsidR="00C364D0">
        <w:t xml:space="preserve">, </w:t>
      </w:r>
      <w:r w:rsidRPr="00C46C56">
        <w:t xml:space="preserve">the US Food and Drug Administration (FDA), governmental agencies in other countries where the study </w:t>
      </w:r>
      <w:r w:rsidR="00BC1130">
        <w:t>insert</w:t>
      </w:r>
      <w:r w:rsidR="00BC1130" w:rsidRPr="00C46C56">
        <w:t xml:space="preserve"> </w:t>
      </w:r>
      <w:r w:rsidRPr="00C46C56">
        <w:t xml:space="preserve">may be considered for approval, and </w:t>
      </w:r>
      <w:r w:rsidR="00BC1130">
        <w:t xml:space="preserve">Advarra </w:t>
      </w:r>
      <w:r w:rsidRPr="00C46C56">
        <w:t xml:space="preserve">Institutional Review Board.  </w:t>
      </w:r>
    </w:p>
    <w:p w14:paraId="470052CC" w14:textId="77777777" w:rsidR="00294FAD" w:rsidRPr="00C46C56" w:rsidRDefault="00294FAD" w:rsidP="004558D1">
      <w:pPr>
        <w:pStyle w:val="Text"/>
        <w:numPr>
          <w:ilvl w:val="0"/>
          <w:numId w:val="2"/>
        </w:numPr>
        <w:tabs>
          <w:tab w:val="clear" w:pos="780"/>
          <w:tab w:val="num" w:pos="720"/>
        </w:tabs>
        <w:spacing w:before="0"/>
        <w:ind w:left="720"/>
        <w:jc w:val="left"/>
      </w:pPr>
      <w:r w:rsidRPr="00C46C56">
        <w:t>The purpose for using and sharing this information with these parties is to perform the study and to ensure the accuracy of the study data. Not all of the parties who will have access to your medical information as part of the study are prohibited by federal law from further sharing it, so the information, once received by them, may no longer be protected by federal law.</w:t>
      </w:r>
    </w:p>
    <w:p w14:paraId="727533EC" w14:textId="24325DCC" w:rsidR="00294FAD" w:rsidRPr="00C46C56" w:rsidRDefault="00294FAD" w:rsidP="004558D1">
      <w:pPr>
        <w:pStyle w:val="Text"/>
        <w:numPr>
          <w:ilvl w:val="0"/>
          <w:numId w:val="2"/>
        </w:numPr>
        <w:tabs>
          <w:tab w:val="clear" w:pos="780"/>
          <w:tab w:val="num" w:pos="720"/>
        </w:tabs>
        <w:spacing w:before="0"/>
        <w:ind w:left="720"/>
        <w:jc w:val="left"/>
      </w:pPr>
      <w:r w:rsidRPr="00C46C56">
        <w:t xml:space="preserve">You have the right to cancel this consent at any time by giving written notice to </w:t>
      </w:r>
      <w:r w:rsidR="00741EF0">
        <w:t>the study doctor at the address listed on the first page of this form</w:t>
      </w:r>
      <w:r w:rsidRPr="00C46C56">
        <w:t xml:space="preserve">.  If you cancel this consent, then the </w:t>
      </w:r>
      <w:r w:rsidR="00741EF0">
        <w:t>study doctors</w:t>
      </w:r>
      <w:r w:rsidR="00741EF0" w:rsidRPr="00C46C56">
        <w:t xml:space="preserve"> </w:t>
      </w:r>
      <w:r w:rsidRPr="00C46C56">
        <w:t xml:space="preserve">will no longer use or disclose your medical information, unless it is necessary to do so to preserve the scientific integrity of the study.  However, canceling this consent will not affect previous uses and disclosures and your medical information would not be removed from the study records.  </w:t>
      </w:r>
    </w:p>
    <w:p w14:paraId="1555E072" w14:textId="77777777" w:rsidR="00294FAD" w:rsidRPr="00C46C56" w:rsidRDefault="00294FAD" w:rsidP="004558D1">
      <w:pPr>
        <w:pStyle w:val="Text"/>
        <w:numPr>
          <w:ilvl w:val="0"/>
          <w:numId w:val="2"/>
        </w:numPr>
        <w:tabs>
          <w:tab w:val="clear" w:pos="780"/>
          <w:tab w:val="num" w:pos="720"/>
        </w:tabs>
        <w:spacing w:before="0"/>
        <w:ind w:left="720"/>
        <w:jc w:val="left"/>
      </w:pPr>
      <w:r w:rsidRPr="00C46C56">
        <w:t xml:space="preserve">If you fail to give your consent by signing </w:t>
      </w:r>
      <w:r w:rsidR="00A51A3C" w:rsidRPr="00C46C56">
        <w:t xml:space="preserve">and dating </w:t>
      </w:r>
      <w:r w:rsidRPr="00C46C56">
        <w:t xml:space="preserve">this document, or if you cancel your consent later, then you will not be eligible to participate in this study and will not receive any </w:t>
      </w:r>
      <w:r w:rsidR="00A51A3C" w:rsidRPr="00C46C56">
        <w:t xml:space="preserve">study </w:t>
      </w:r>
      <w:r w:rsidRPr="00C46C56">
        <w:t xml:space="preserve">treatment provided as part of the study.  Unless and until you cancel the consent, it will remain valid and effective. </w:t>
      </w:r>
    </w:p>
    <w:p w14:paraId="1A9024B2" w14:textId="77777777" w:rsidR="00294FAD" w:rsidRPr="00C46C56" w:rsidRDefault="00294FAD" w:rsidP="004558D1">
      <w:pPr>
        <w:pStyle w:val="Text"/>
        <w:numPr>
          <w:ilvl w:val="0"/>
          <w:numId w:val="2"/>
        </w:numPr>
        <w:tabs>
          <w:tab w:val="clear" w:pos="780"/>
          <w:tab w:val="num" w:pos="720"/>
        </w:tabs>
        <w:spacing w:before="0"/>
        <w:ind w:left="720"/>
        <w:jc w:val="left"/>
      </w:pPr>
      <w:r w:rsidRPr="00C46C56">
        <w:t>All documents will be retained for 10 years after completion of the study.</w:t>
      </w:r>
    </w:p>
    <w:p w14:paraId="26DC8BBE" w14:textId="77777777" w:rsidR="00BB437D" w:rsidRPr="00C46C56" w:rsidRDefault="00BB437D" w:rsidP="00213560">
      <w:pPr>
        <w:rPr>
          <w:b/>
          <w:bCs/>
        </w:rPr>
      </w:pPr>
    </w:p>
    <w:p w14:paraId="75E9D202" w14:textId="0B815696" w:rsidR="00BB437D" w:rsidRPr="00C46C56" w:rsidRDefault="00741EF0" w:rsidP="00213560">
      <w:pPr>
        <w:rPr>
          <w:b/>
          <w:bCs/>
        </w:rPr>
      </w:pPr>
      <w:r w:rsidRPr="00C46C56">
        <w:rPr>
          <w:b/>
          <w:bCs/>
        </w:rPr>
        <w:t>IN CASE OF RESEARCH- RELATED INJURY:</w:t>
      </w:r>
    </w:p>
    <w:p w14:paraId="262A9CB3" w14:textId="77777777" w:rsidR="00BB437D" w:rsidRPr="00C46C56" w:rsidRDefault="00BB437D" w:rsidP="00213560">
      <w:pPr>
        <w:rPr>
          <w:b/>
          <w:bCs/>
        </w:rPr>
      </w:pPr>
    </w:p>
    <w:p w14:paraId="4BCA502D" w14:textId="77777777" w:rsidR="0029176C" w:rsidRPr="00C46C56" w:rsidRDefault="0029176C" w:rsidP="00213560">
      <w:r w:rsidRPr="00C46C56">
        <w:t>If you become ill or are hurt while you are in the study, get the medical care that you need right away. You should inform the healthcare professional treating you that you are participating in this study.</w:t>
      </w:r>
    </w:p>
    <w:p w14:paraId="2B729D53" w14:textId="77777777" w:rsidR="0029176C" w:rsidRPr="00C46C56" w:rsidRDefault="0029176C" w:rsidP="00213560"/>
    <w:p w14:paraId="670A3DDC" w14:textId="2A6DC72B" w:rsidR="00BB437D" w:rsidRPr="00C46C56" w:rsidRDefault="00BB437D" w:rsidP="00213560">
      <w:r w:rsidRPr="00C46C56">
        <w:t xml:space="preserve">You must report any suspected study-related illness or injury to the study </w:t>
      </w:r>
      <w:r w:rsidR="00741EF0">
        <w:t>doctor</w:t>
      </w:r>
      <w:r w:rsidR="00741EF0" w:rsidRPr="00C46C56">
        <w:t xml:space="preserve"> </w:t>
      </w:r>
      <w:r w:rsidRPr="00C46C56">
        <w:t>immediately.  Medical therapy will be arranged for you by the study doctor (Dr. Andrew Goldstein) for any physical injuries or illnesses which occur as a direct result of your participation in this research. You will not be reimbursed for your medical expenses that are not covered by your medical insurance or third</w:t>
      </w:r>
      <w:r w:rsidR="00E14E58">
        <w:t>-</w:t>
      </w:r>
      <w:r w:rsidRPr="00C46C56">
        <w:t>party coverage. Compensation for lost wages and/or direct or indirect l</w:t>
      </w:r>
      <w:r w:rsidR="00294FAD" w:rsidRPr="00C46C56">
        <w:t xml:space="preserve">osses is not available. Dr. Andrew Goldstein </w:t>
      </w:r>
      <w:r w:rsidRPr="00C46C56">
        <w:t xml:space="preserve">will </w:t>
      </w:r>
      <w:r w:rsidR="00294FAD" w:rsidRPr="00C46C56">
        <w:t xml:space="preserve">not </w:t>
      </w:r>
      <w:r w:rsidRPr="00C46C56">
        <w:t xml:space="preserve">provide any form of compensation for injury.  You will not lose any of your legal rights as a research subject by signing </w:t>
      </w:r>
      <w:r w:rsidR="00A51A3C" w:rsidRPr="00C46C56">
        <w:t xml:space="preserve">and dating </w:t>
      </w:r>
      <w:r w:rsidRPr="00C46C56">
        <w:t>this form</w:t>
      </w:r>
      <w:r w:rsidR="0029176C" w:rsidRPr="00C46C56">
        <w:t xml:space="preserve"> nor does it relieve the investigators, Sponsor or involved institutions from their legal and professional responsibilities</w:t>
      </w:r>
      <w:r w:rsidRPr="00C46C56">
        <w:t xml:space="preserve">. </w:t>
      </w:r>
    </w:p>
    <w:p w14:paraId="0EF4106B" w14:textId="77777777" w:rsidR="00BB437D" w:rsidRPr="00C46C56" w:rsidRDefault="00BB437D" w:rsidP="00213560">
      <w:pPr>
        <w:rPr>
          <w:b/>
          <w:bCs/>
        </w:rPr>
      </w:pPr>
    </w:p>
    <w:p w14:paraId="44269723" w14:textId="0F72A7B0" w:rsidR="00BB437D" w:rsidRPr="00C46C56" w:rsidRDefault="00741EF0" w:rsidP="00213560">
      <w:pPr>
        <w:rPr>
          <w:b/>
          <w:bCs/>
        </w:rPr>
      </w:pPr>
      <w:r w:rsidRPr="00C46C56">
        <w:rPr>
          <w:b/>
          <w:bCs/>
        </w:rPr>
        <w:t>COSTS:</w:t>
      </w:r>
    </w:p>
    <w:p w14:paraId="1780F162" w14:textId="77777777" w:rsidR="00BB437D" w:rsidRPr="00C46C56" w:rsidRDefault="00BB437D" w:rsidP="00213560">
      <w:pPr>
        <w:rPr>
          <w:b/>
          <w:bCs/>
        </w:rPr>
      </w:pPr>
    </w:p>
    <w:p w14:paraId="48B90402" w14:textId="77777777" w:rsidR="00BB437D" w:rsidRPr="00C46C56" w:rsidRDefault="00BB437D" w:rsidP="00213560">
      <w:r w:rsidRPr="00C46C56">
        <w:t>There will be no charge to you for your participati</w:t>
      </w:r>
      <w:r w:rsidR="0002072A" w:rsidRPr="00C46C56">
        <w:t>on in this study. The study treatment</w:t>
      </w:r>
      <w:r w:rsidRPr="00C46C56">
        <w:t>, study related procedures, tests, and study visits will be provided to you at no charge to you or your insurance company.  Routine medical care not required for this study is not covered.</w:t>
      </w:r>
    </w:p>
    <w:p w14:paraId="7CDB9E89" w14:textId="77777777" w:rsidR="00BB437D" w:rsidRPr="00C46C56" w:rsidRDefault="00BB437D" w:rsidP="00213560"/>
    <w:p w14:paraId="105DD77F" w14:textId="33368866" w:rsidR="00BB437D" w:rsidRPr="00C46C56" w:rsidRDefault="00741EF0" w:rsidP="00213560">
      <w:pPr>
        <w:rPr>
          <w:b/>
          <w:bCs/>
        </w:rPr>
      </w:pPr>
      <w:r w:rsidRPr="00C46C56">
        <w:rPr>
          <w:b/>
          <w:bCs/>
        </w:rPr>
        <w:t>SERIOUS ADVERSE EVENTS:</w:t>
      </w:r>
    </w:p>
    <w:p w14:paraId="7B20E200" w14:textId="4E1B802E" w:rsidR="00BB437D" w:rsidRPr="00C46C56" w:rsidRDefault="00BB437D" w:rsidP="00213560">
      <w:pPr>
        <w:rPr>
          <w:b/>
          <w:bCs/>
        </w:rPr>
      </w:pPr>
    </w:p>
    <w:p w14:paraId="378B030D" w14:textId="1AAE9302" w:rsidR="00BB437D" w:rsidRPr="00C46C56" w:rsidRDefault="00BB437D" w:rsidP="00213560">
      <w:pPr>
        <w:rPr>
          <w:b/>
          <w:bCs/>
        </w:rPr>
      </w:pPr>
      <w:r w:rsidRPr="00C46C56">
        <w:t xml:space="preserve">Every serious adverse medical event, whether related to, or not related to the investigational protocol will be reported to the </w:t>
      </w:r>
      <w:r w:rsidR="00BC1130">
        <w:t>Advarra</w:t>
      </w:r>
      <w:r w:rsidR="00BC1130" w:rsidRPr="00C46C56">
        <w:t xml:space="preserve"> </w:t>
      </w:r>
      <w:r w:rsidR="009B2A0B" w:rsidRPr="00C46C56">
        <w:t>IRB</w:t>
      </w:r>
      <w:r w:rsidRPr="00C46C56">
        <w:t xml:space="preserve"> Officer within 24 hours of the report being received by Dr. Goldstein. </w:t>
      </w:r>
    </w:p>
    <w:p w14:paraId="6B00D6AC" w14:textId="07EBF9F8" w:rsidR="007F0A19" w:rsidRPr="00C46C56" w:rsidRDefault="007F0A19" w:rsidP="00213560">
      <w:pPr>
        <w:pStyle w:val="ICFBodyText"/>
        <w:suppressAutoHyphens/>
        <w:jc w:val="left"/>
        <w:rPr>
          <w:szCs w:val="22"/>
        </w:rPr>
      </w:pPr>
    </w:p>
    <w:p w14:paraId="4D2813CE" w14:textId="77777777" w:rsidR="00BC1130" w:rsidRPr="002768FC" w:rsidRDefault="00BC1130" w:rsidP="00BC1130">
      <w:pPr>
        <w:pStyle w:val="BodyTextIndent"/>
        <w:spacing w:after="0"/>
        <w:ind w:left="0"/>
        <w:rPr>
          <w:b/>
          <w:bCs/>
          <w:sz w:val="24"/>
          <w:szCs w:val="24"/>
        </w:rPr>
      </w:pPr>
      <w:r w:rsidRPr="002768FC">
        <w:rPr>
          <w:b/>
          <w:bCs/>
          <w:sz w:val="24"/>
          <w:szCs w:val="24"/>
        </w:rPr>
        <w:t>WHOM TO CONTACT ABOUT THIS STUDY</w:t>
      </w:r>
    </w:p>
    <w:p w14:paraId="158CA4C6" w14:textId="77777777" w:rsidR="00BC1130" w:rsidRPr="002768FC" w:rsidRDefault="00BC1130" w:rsidP="00BC1130">
      <w:pPr>
        <w:rPr>
          <w:b/>
          <w:bCs/>
          <w:strike/>
        </w:rPr>
      </w:pPr>
      <w:r w:rsidRPr="002768FC">
        <w:t>During the study, if you experience any medical problems, suffer a research-related injury, or have questions, concerns or complaints about the study, please contact the Investigator</w:t>
      </w:r>
      <w:r w:rsidRPr="002768FC" w:rsidDel="0057450F">
        <w:t xml:space="preserve"> </w:t>
      </w:r>
      <w:r w:rsidRPr="002768FC">
        <w:t xml:space="preserve">at the telephone number listed on the first page of this consent document.  If you seek emergency care, or hospitalization is required, alert the treating physician that you are participating in this research study.  </w:t>
      </w:r>
    </w:p>
    <w:p w14:paraId="4F99F8BA" w14:textId="77777777" w:rsidR="00BC1130" w:rsidRPr="002768FC" w:rsidRDefault="00BC1130" w:rsidP="00BC1130">
      <w:pPr>
        <w:rPr>
          <w:color w:val="000000"/>
        </w:rPr>
      </w:pPr>
    </w:p>
    <w:p w14:paraId="60E7C545" w14:textId="77777777" w:rsidR="00BC1130" w:rsidRPr="002768FC" w:rsidRDefault="00BC1130" w:rsidP="00BC1130">
      <w:r w:rsidRPr="002768FC">
        <w:rPr>
          <w:color w:val="000000" w:themeColor="text1"/>
        </w:rPr>
        <w:t xml:space="preserve">An institutional review board (IRB) is an independent committee established to help protect the rights of research subjects.  </w:t>
      </w:r>
      <w:r w:rsidRPr="002768FC">
        <w:t>If you have any questions about your rights as a research subject, and/or concerns or complaints regarding this research study, contact</w:t>
      </w:r>
      <w:r w:rsidRPr="002768FC">
        <w:rPr>
          <w:b/>
          <w:bCs/>
        </w:rPr>
        <w:t>:</w:t>
      </w:r>
    </w:p>
    <w:p w14:paraId="3687CFC5" w14:textId="77777777" w:rsidR="00BC1130" w:rsidRPr="002768FC" w:rsidRDefault="00BC1130" w:rsidP="00BC1130">
      <w:pPr>
        <w:pStyle w:val="ICFBodyText"/>
        <w:suppressAutoHyphens/>
        <w:jc w:val="left"/>
        <w:rPr>
          <w:szCs w:val="22"/>
        </w:rPr>
      </w:pPr>
    </w:p>
    <w:p w14:paraId="133A7B08" w14:textId="77777777" w:rsidR="00BC1130" w:rsidRPr="002768FC" w:rsidRDefault="00BC1130" w:rsidP="00BC1130">
      <w:pPr>
        <w:pStyle w:val="ICFBodyText"/>
        <w:numPr>
          <w:ilvl w:val="0"/>
          <w:numId w:val="4"/>
        </w:numPr>
        <w:suppressAutoHyphens/>
        <w:jc w:val="left"/>
        <w:rPr>
          <w:sz w:val="24"/>
          <w:szCs w:val="24"/>
        </w:rPr>
      </w:pPr>
      <w:r w:rsidRPr="002768FC">
        <w:rPr>
          <w:sz w:val="24"/>
          <w:szCs w:val="24"/>
        </w:rPr>
        <w:t>By mail:</w:t>
      </w:r>
    </w:p>
    <w:p w14:paraId="458E99CE" w14:textId="77777777" w:rsidR="00BC1130" w:rsidRPr="002768FC" w:rsidRDefault="00BC1130" w:rsidP="00BC1130">
      <w:pPr>
        <w:pStyle w:val="ICFBodyText"/>
        <w:suppressAutoHyphens/>
        <w:ind w:left="1440"/>
        <w:jc w:val="left"/>
        <w:rPr>
          <w:sz w:val="24"/>
          <w:szCs w:val="24"/>
        </w:rPr>
      </w:pPr>
      <w:r w:rsidRPr="002768FC">
        <w:rPr>
          <w:sz w:val="24"/>
          <w:szCs w:val="24"/>
        </w:rPr>
        <w:t>Study Subject Adviser</w:t>
      </w:r>
    </w:p>
    <w:p w14:paraId="0AAF3AA6" w14:textId="77777777" w:rsidR="00BC1130" w:rsidRPr="002768FC" w:rsidRDefault="00BC1130" w:rsidP="00BC1130">
      <w:pPr>
        <w:pStyle w:val="ICFBodyText"/>
        <w:suppressAutoHyphens/>
        <w:ind w:left="1440"/>
        <w:jc w:val="left"/>
        <w:rPr>
          <w:sz w:val="24"/>
          <w:szCs w:val="24"/>
        </w:rPr>
      </w:pPr>
      <w:r w:rsidRPr="002768FC">
        <w:rPr>
          <w:sz w:val="24"/>
          <w:szCs w:val="24"/>
        </w:rPr>
        <w:t>Advarra IRB</w:t>
      </w:r>
    </w:p>
    <w:p w14:paraId="7F69985D" w14:textId="77777777" w:rsidR="00BC1130" w:rsidRPr="002768FC" w:rsidRDefault="00BC1130" w:rsidP="00BC1130">
      <w:pPr>
        <w:pStyle w:val="ICFBodyText"/>
        <w:suppressAutoHyphens/>
        <w:ind w:left="1440"/>
        <w:jc w:val="left"/>
        <w:rPr>
          <w:sz w:val="24"/>
          <w:szCs w:val="24"/>
        </w:rPr>
      </w:pPr>
      <w:r w:rsidRPr="002768FC">
        <w:rPr>
          <w:sz w:val="24"/>
          <w:szCs w:val="24"/>
        </w:rPr>
        <w:t>6940 Columbia Gateway Drive, Suite 110</w:t>
      </w:r>
    </w:p>
    <w:p w14:paraId="1107327B" w14:textId="77777777" w:rsidR="00BC1130" w:rsidRPr="002768FC" w:rsidRDefault="00BC1130" w:rsidP="00BC1130">
      <w:pPr>
        <w:pStyle w:val="ICFBodyText"/>
        <w:suppressAutoHyphens/>
        <w:ind w:left="1440"/>
        <w:jc w:val="left"/>
        <w:rPr>
          <w:sz w:val="24"/>
          <w:szCs w:val="24"/>
        </w:rPr>
      </w:pPr>
      <w:r w:rsidRPr="002768FC">
        <w:rPr>
          <w:sz w:val="24"/>
          <w:szCs w:val="24"/>
        </w:rPr>
        <w:t>Columbia, MD 21046</w:t>
      </w:r>
    </w:p>
    <w:p w14:paraId="5C28548D" w14:textId="77777777" w:rsidR="00BC1130" w:rsidRPr="002768FC" w:rsidRDefault="00BC1130" w:rsidP="00BC1130">
      <w:pPr>
        <w:pStyle w:val="ICFBodyText"/>
        <w:numPr>
          <w:ilvl w:val="0"/>
          <w:numId w:val="5"/>
        </w:numPr>
        <w:suppressAutoHyphens/>
        <w:jc w:val="left"/>
        <w:rPr>
          <w:sz w:val="24"/>
          <w:szCs w:val="24"/>
        </w:rPr>
      </w:pPr>
      <w:r w:rsidRPr="002768FC">
        <w:rPr>
          <w:sz w:val="24"/>
          <w:szCs w:val="24"/>
        </w:rPr>
        <w:t xml:space="preserve">or call </w:t>
      </w:r>
      <w:r w:rsidRPr="002768FC">
        <w:rPr>
          <w:b/>
          <w:bCs/>
          <w:sz w:val="24"/>
          <w:szCs w:val="24"/>
          <w:u w:val="single"/>
        </w:rPr>
        <w:t>toll free</w:t>
      </w:r>
      <w:r w:rsidRPr="002768FC">
        <w:rPr>
          <w:sz w:val="24"/>
          <w:szCs w:val="24"/>
        </w:rPr>
        <w:t>:        877-992-4724</w:t>
      </w:r>
    </w:p>
    <w:p w14:paraId="12408416" w14:textId="77777777" w:rsidR="00BC1130" w:rsidRPr="002768FC" w:rsidRDefault="00BC1130" w:rsidP="00BC1130">
      <w:pPr>
        <w:pStyle w:val="ICFBodyText"/>
        <w:numPr>
          <w:ilvl w:val="0"/>
          <w:numId w:val="5"/>
        </w:numPr>
        <w:suppressAutoHyphens/>
        <w:jc w:val="left"/>
        <w:rPr>
          <w:sz w:val="24"/>
          <w:szCs w:val="24"/>
        </w:rPr>
      </w:pPr>
      <w:r w:rsidRPr="002768FC">
        <w:rPr>
          <w:sz w:val="24"/>
          <w:szCs w:val="24"/>
        </w:rPr>
        <w:t xml:space="preserve">or by </w:t>
      </w:r>
      <w:r w:rsidRPr="002768FC">
        <w:rPr>
          <w:b/>
          <w:bCs/>
          <w:sz w:val="24"/>
          <w:szCs w:val="24"/>
          <w:u w:val="single"/>
        </w:rPr>
        <w:t>email</w:t>
      </w:r>
      <w:r w:rsidRPr="002768FC">
        <w:rPr>
          <w:sz w:val="24"/>
          <w:szCs w:val="24"/>
        </w:rPr>
        <w:t xml:space="preserve">:              </w:t>
      </w:r>
      <w:hyperlink r:id="rId8" w:history="1">
        <w:r w:rsidRPr="002768FC">
          <w:rPr>
            <w:rStyle w:val="Hyperlink"/>
            <w:sz w:val="24"/>
            <w:szCs w:val="24"/>
          </w:rPr>
          <w:t>adviser@advarra.com</w:t>
        </w:r>
      </w:hyperlink>
    </w:p>
    <w:p w14:paraId="07A3BBCB" w14:textId="77777777" w:rsidR="007F0A19" w:rsidRPr="002768FC" w:rsidRDefault="007F0A19" w:rsidP="00213560">
      <w:pPr>
        <w:suppressAutoHyphens/>
      </w:pPr>
    </w:p>
    <w:p w14:paraId="2F681B69" w14:textId="5E7A4898" w:rsidR="007F0A19" w:rsidRPr="002768FC" w:rsidRDefault="007F0A19" w:rsidP="00213560">
      <w:pPr>
        <w:suppressAutoHyphens/>
      </w:pPr>
      <w:r w:rsidRPr="002768FC">
        <w:t xml:space="preserve">Please reference the following number when contacting the Study Subject Adviser: </w:t>
      </w:r>
      <w:r w:rsidR="00BC1130" w:rsidRPr="002768FC">
        <w:rPr>
          <w:u w:val="single"/>
        </w:rPr>
        <w:t>Pro00027673</w:t>
      </w:r>
      <w:r w:rsidR="00741EF0" w:rsidRPr="002768FC">
        <w:rPr>
          <w:u w:val="single"/>
        </w:rPr>
        <w:t>.</w:t>
      </w:r>
    </w:p>
    <w:p w14:paraId="47F05B9E" w14:textId="77777777" w:rsidR="007F0A19" w:rsidRPr="00C46C56" w:rsidRDefault="007F0A19" w:rsidP="00213560">
      <w:pPr>
        <w:pStyle w:val="ICFBodyText"/>
        <w:suppressAutoHyphens/>
        <w:jc w:val="left"/>
        <w:rPr>
          <w:sz w:val="24"/>
          <w:szCs w:val="24"/>
          <w:u w:val="single"/>
        </w:rPr>
      </w:pPr>
    </w:p>
    <w:p w14:paraId="6AF79962" w14:textId="77777777" w:rsidR="007F0A19" w:rsidRPr="00C46C56" w:rsidRDefault="007F0A19" w:rsidP="00213560">
      <w:pPr>
        <w:suppressAutoHyphens/>
        <w:autoSpaceDE w:val="0"/>
        <w:autoSpaceDN w:val="0"/>
        <w:rPr>
          <w:sz w:val="22"/>
          <w:szCs w:val="22"/>
        </w:rPr>
      </w:pPr>
      <w:r w:rsidRPr="00C46C56">
        <w:t xml:space="preserve">A description of this clinical trial will be available on </w:t>
      </w:r>
      <w:hyperlink r:id="rId9" w:history="1">
        <w:r w:rsidRPr="00C46C56">
          <w:t>http://www.ClinicalTrials.gov</w:t>
        </w:r>
      </w:hyperlink>
      <w:r w:rsidRPr="00C46C56">
        <w:t>, as required by U.S. Law. This Web site will not include information that can identify you. At most, the Web site will include a summary of the results. You can search this Web site at any time.</w:t>
      </w:r>
    </w:p>
    <w:p w14:paraId="37C42E67" w14:textId="77777777" w:rsidR="00BB437D" w:rsidRPr="00C46C56" w:rsidRDefault="00BB437D" w:rsidP="00213560"/>
    <w:p w14:paraId="7C34EB2C" w14:textId="0382FF08" w:rsidR="00294FAD" w:rsidRPr="00C46C56" w:rsidRDefault="00741EF0" w:rsidP="00213560">
      <w:pPr>
        <w:rPr>
          <w:b/>
          <w:bCs/>
        </w:rPr>
      </w:pPr>
      <w:r w:rsidRPr="00C46C56">
        <w:rPr>
          <w:b/>
          <w:bCs/>
        </w:rPr>
        <w:t>VOLUNTARY PARTICIPATION/WITHDRAW:</w:t>
      </w:r>
    </w:p>
    <w:p w14:paraId="152EFB50" w14:textId="77777777" w:rsidR="00294FAD" w:rsidRPr="00C46C56" w:rsidRDefault="00294FAD" w:rsidP="00213560">
      <w:pPr>
        <w:rPr>
          <w:b/>
          <w:bCs/>
        </w:rPr>
      </w:pPr>
    </w:p>
    <w:p w14:paraId="466BD725" w14:textId="443B7992" w:rsidR="00294FAD" w:rsidRPr="00C46C56" w:rsidRDefault="00294FAD" w:rsidP="00213560">
      <w:r w:rsidRPr="00C46C56">
        <w:t xml:space="preserve">Your participation in this study is voluntary. You may decide not to participate or you may withdraw from this study at any given time without penalty or loss of benefits to which you are otherwise entitled and without effect on your future medical care. </w:t>
      </w:r>
      <w:r w:rsidR="0070635F" w:rsidRPr="0070635F">
        <w:t>If you stop</w:t>
      </w:r>
      <w:r w:rsidR="0070635F">
        <w:t xml:space="preserve"> the study</w:t>
      </w:r>
      <w:r w:rsidR="0070635F" w:rsidRPr="0070635F">
        <w:t xml:space="preserve">, you should tell the study staff and follow the instructions they may give you. </w:t>
      </w:r>
      <w:r w:rsidRPr="00C46C56">
        <w:t>There will be no change in your medical care or eligibility to participate in future research studies.</w:t>
      </w:r>
    </w:p>
    <w:p w14:paraId="3229914A" w14:textId="77777777" w:rsidR="00294FAD" w:rsidRPr="00C46C56" w:rsidRDefault="00294FAD" w:rsidP="00213560"/>
    <w:p w14:paraId="7FB79E78" w14:textId="77777777" w:rsidR="00294FAD" w:rsidRPr="00C46C56" w:rsidRDefault="00294FAD" w:rsidP="00213560">
      <w:r w:rsidRPr="00C46C56">
        <w:t>In addition, the study doctor can stop your participation at any time without your consent for the following reasons: if it appears to be medically harmful to you, if you fail to follow directions for participating in the study, if it is discovered that you do not meet the study requirements, if you become pregnant, at the discretion of the study doctor, or if the study is cancelled.</w:t>
      </w:r>
    </w:p>
    <w:p w14:paraId="42475296" w14:textId="77777777" w:rsidR="00294FAD" w:rsidRPr="00C46C56" w:rsidRDefault="00294FAD" w:rsidP="00213560"/>
    <w:p w14:paraId="45381B09" w14:textId="77777777" w:rsidR="00294FAD" w:rsidRPr="00C46C56" w:rsidRDefault="00294FAD" w:rsidP="00213560">
      <w:r w:rsidRPr="00C46C56">
        <w:t xml:space="preserve">If you withdraw from the study, please be aware that to meet regulatory requirements, the information collected about you will still be processed and used in submissions to regulatory agencies. </w:t>
      </w:r>
    </w:p>
    <w:p w14:paraId="1471FA3E" w14:textId="77777777" w:rsidR="00294FAD" w:rsidRPr="00C46C56" w:rsidRDefault="00294FAD" w:rsidP="00213560">
      <w:pPr>
        <w:rPr>
          <w:b/>
          <w:bCs/>
        </w:rPr>
      </w:pPr>
    </w:p>
    <w:p w14:paraId="7399EB6C" w14:textId="082271A4" w:rsidR="00294FAD" w:rsidRPr="00C46C56" w:rsidRDefault="0070635F" w:rsidP="00213560">
      <w:pPr>
        <w:rPr>
          <w:b/>
          <w:bCs/>
        </w:rPr>
      </w:pPr>
      <w:r w:rsidRPr="00C46C56">
        <w:rPr>
          <w:b/>
          <w:bCs/>
        </w:rPr>
        <w:t>PRIMARY CARE PHYSICIAN NOTIFICATION:</w:t>
      </w:r>
    </w:p>
    <w:p w14:paraId="72E97256" w14:textId="77777777" w:rsidR="00294FAD" w:rsidRPr="00C46C56" w:rsidRDefault="00294FAD" w:rsidP="00213560">
      <w:pPr>
        <w:rPr>
          <w:b/>
          <w:bCs/>
        </w:rPr>
      </w:pPr>
    </w:p>
    <w:p w14:paraId="00D440DC" w14:textId="77777777" w:rsidR="00294FAD" w:rsidRPr="00C46C56" w:rsidRDefault="00294FAD" w:rsidP="00213560">
      <w:pPr>
        <w:rPr>
          <w:b/>
          <w:bCs/>
        </w:rPr>
      </w:pPr>
      <w:r w:rsidRPr="00C46C56">
        <w:t>Participation in this study should not be considered a substitute for treatment by your primary care physician or specialist. Please ask your study doctor questions about the results of your laboratory tests or diagnostic procedures. Please review this information with your primary care physician or specialist. Unless specifically requested, your primary care physician or specialist will not be contacted by your study doctor regarding your participation in this study.</w:t>
      </w:r>
    </w:p>
    <w:p w14:paraId="69C8F5E3" w14:textId="77777777" w:rsidR="00294FAD" w:rsidRPr="00C46C56" w:rsidRDefault="00294FAD" w:rsidP="00213560">
      <w:pPr>
        <w:rPr>
          <w:b/>
          <w:bCs/>
        </w:rPr>
      </w:pPr>
    </w:p>
    <w:p w14:paraId="5D8DE79F" w14:textId="77777777" w:rsidR="006F4FA3" w:rsidRPr="00C46C56" w:rsidRDefault="006F4FA3" w:rsidP="00213560">
      <w:pPr>
        <w:rPr>
          <w:b/>
          <w:bCs/>
        </w:rPr>
      </w:pPr>
      <w:r w:rsidRPr="00C46C56">
        <w:rPr>
          <w:b/>
          <w:bCs/>
        </w:rPr>
        <w:br w:type="page"/>
      </w:r>
    </w:p>
    <w:p w14:paraId="27FBA21E" w14:textId="26B7B1D8" w:rsidR="00294FAD" w:rsidRPr="00C46C56" w:rsidRDefault="0070635F" w:rsidP="00213560">
      <w:pPr>
        <w:rPr>
          <w:b/>
          <w:bCs/>
        </w:rPr>
      </w:pPr>
      <w:r w:rsidRPr="00C46C56">
        <w:rPr>
          <w:b/>
          <w:bCs/>
        </w:rPr>
        <w:t>CONSENT:</w:t>
      </w:r>
    </w:p>
    <w:p w14:paraId="7B872D31" w14:textId="77777777" w:rsidR="00294FAD" w:rsidRPr="00C46C56" w:rsidRDefault="00294FAD" w:rsidP="00213560">
      <w:pPr>
        <w:rPr>
          <w:b/>
          <w:bCs/>
        </w:rPr>
      </w:pPr>
    </w:p>
    <w:p w14:paraId="0BDD97E8" w14:textId="77777777" w:rsidR="00294FAD" w:rsidRPr="00C46C56" w:rsidRDefault="00294FAD" w:rsidP="00213560">
      <w:r w:rsidRPr="00C46C56">
        <w:t>This consent form contains important facts so that you can decide if it is in your best interest to participate in this research study. If you have any questions that are not answered in this consent form, the study doctor can give you further information.</w:t>
      </w:r>
    </w:p>
    <w:p w14:paraId="4F19505C" w14:textId="77777777" w:rsidR="00F51D70" w:rsidRPr="00C46C56" w:rsidRDefault="00F51D70" w:rsidP="00213560"/>
    <w:p w14:paraId="192CB24A" w14:textId="025CA51C" w:rsidR="00294FAD" w:rsidRPr="00C46C56" w:rsidRDefault="00294FAD" w:rsidP="00213560">
      <w:r w:rsidRPr="00C46C56">
        <w:t xml:space="preserve">All of your questions about the study have been answered. Based on this information, you voluntarily agree to participate in the study. </w:t>
      </w:r>
      <w:r w:rsidR="0070635F">
        <w:t>You also</w:t>
      </w:r>
      <w:r w:rsidR="0070635F" w:rsidRPr="0070635F">
        <w:t xml:space="preserve"> voluntarily agree to allow study staff to collect, use and share my health data as specified in this form.  </w:t>
      </w:r>
      <w:r w:rsidRPr="00C46C56">
        <w:t xml:space="preserve">All oral and written information and discussion about the study are in English, a language you can read and understand. You will not lose any of your legal rights as a research subject by signing </w:t>
      </w:r>
      <w:r w:rsidR="00A51A3C" w:rsidRPr="00C46C56">
        <w:t xml:space="preserve">and dating </w:t>
      </w:r>
      <w:r w:rsidRPr="00C46C56">
        <w:t xml:space="preserve">this consent form. You will receive a copy of this signed </w:t>
      </w:r>
      <w:r w:rsidR="00A51A3C" w:rsidRPr="00C46C56">
        <w:t xml:space="preserve">and dated </w:t>
      </w:r>
      <w:r w:rsidRPr="00C46C56">
        <w:t>consent form.</w:t>
      </w:r>
    </w:p>
    <w:p w14:paraId="62C084B1" w14:textId="77777777" w:rsidR="00294FAD" w:rsidRPr="00C46C56" w:rsidRDefault="00294FAD" w:rsidP="00213560">
      <w:pPr>
        <w:ind w:left="1500"/>
      </w:pPr>
    </w:p>
    <w:p w14:paraId="0EAF62E7" w14:textId="77777777" w:rsidR="00294FAD" w:rsidRPr="00C46C56" w:rsidRDefault="00294FAD" w:rsidP="00213560">
      <w:pPr>
        <w:ind w:left="1500"/>
      </w:pPr>
    </w:p>
    <w:p w14:paraId="79720145" w14:textId="4B9775E8" w:rsidR="00294FAD" w:rsidRPr="00C46C56" w:rsidRDefault="00294FAD" w:rsidP="00213560">
      <w:pPr>
        <w:ind w:left="1500"/>
      </w:pPr>
      <w:r w:rsidRPr="00C46C56">
        <w:t>__________________</w:t>
      </w:r>
      <w:r w:rsidR="0070635F">
        <w:t>__</w:t>
      </w:r>
      <w:r w:rsidRPr="00C46C56">
        <w:tab/>
        <w:t>__________________</w:t>
      </w:r>
      <w:r w:rsidRPr="00C46C56">
        <w:tab/>
        <w:t>_____</w:t>
      </w:r>
      <w:r w:rsidRPr="00C46C56">
        <w:tab/>
        <w:t>______</w:t>
      </w:r>
    </w:p>
    <w:p w14:paraId="25A7AD9A" w14:textId="77777777" w:rsidR="00294FAD" w:rsidRPr="00C46C56" w:rsidRDefault="00294FAD" w:rsidP="00213560">
      <w:pPr>
        <w:ind w:left="1500"/>
      </w:pPr>
      <w:r w:rsidRPr="00C46C56">
        <w:t xml:space="preserve">Printed Name of </w:t>
      </w:r>
      <w:r w:rsidR="00FA1DA7" w:rsidRPr="00C46C56">
        <w:t>Subject</w:t>
      </w:r>
      <w:r w:rsidRPr="00C46C56">
        <w:tab/>
        <w:t>Signature</w:t>
      </w:r>
      <w:r w:rsidRPr="00C46C56">
        <w:tab/>
      </w:r>
      <w:r w:rsidRPr="00C46C56">
        <w:tab/>
      </w:r>
      <w:r w:rsidRPr="00C46C56">
        <w:tab/>
        <w:t>Date</w:t>
      </w:r>
      <w:r w:rsidRPr="00C46C56">
        <w:tab/>
        <w:t>Time</w:t>
      </w:r>
    </w:p>
    <w:p w14:paraId="2CBBB866" w14:textId="42FF2A62" w:rsidR="006F4FA3" w:rsidRDefault="006F4FA3" w:rsidP="00213560">
      <w:pPr>
        <w:ind w:left="1500"/>
      </w:pPr>
    </w:p>
    <w:p w14:paraId="5209C0E0" w14:textId="77777777" w:rsidR="0070635F" w:rsidRPr="00C46C56" w:rsidRDefault="0070635F" w:rsidP="00213560">
      <w:pPr>
        <w:ind w:left="1500"/>
      </w:pPr>
    </w:p>
    <w:p w14:paraId="389DF786" w14:textId="4A4DAEE8" w:rsidR="006F4FA3" w:rsidRPr="00C46C56" w:rsidRDefault="0070635F" w:rsidP="00213560">
      <w:pPr>
        <w:suppressAutoHyphens/>
        <w:rPr>
          <w:b/>
          <w:caps/>
        </w:rPr>
      </w:pPr>
      <w:r w:rsidRPr="00C46C56">
        <w:rPr>
          <w:b/>
        </w:rPr>
        <w:t xml:space="preserve">STATEMENT OF PERSON EXPLAINING CONSENT: </w:t>
      </w:r>
    </w:p>
    <w:p w14:paraId="1F2D9AAF" w14:textId="77777777" w:rsidR="006F4FA3" w:rsidRPr="00C46C56" w:rsidRDefault="006F4FA3" w:rsidP="00213560">
      <w:pPr>
        <w:suppressAutoHyphens/>
      </w:pPr>
    </w:p>
    <w:p w14:paraId="3393FE99" w14:textId="77777777" w:rsidR="006F4FA3" w:rsidRPr="00C46C56" w:rsidRDefault="006F4FA3" w:rsidP="00213560">
      <w:pPr>
        <w:suppressAutoHyphens/>
      </w:pPr>
      <w:r w:rsidRPr="00C46C56">
        <w:t>I have carefully explained to the subject the nature and purpose of the above study.  There has been an opportunity for the subject to ask questions about this research study.  I have been available to answer any questions that the subject has about this study.</w:t>
      </w:r>
    </w:p>
    <w:p w14:paraId="4F9AF0F3" w14:textId="77777777" w:rsidR="006F4FA3" w:rsidRPr="00C46C56" w:rsidRDefault="006F4FA3" w:rsidP="00213560">
      <w:pPr>
        <w:ind w:left="1500"/>
      </w:pPr>
    </w:p>
    <w:p w14:paraId="061A6B0E" w14:textId="77777777" w:rsidR="00294FAD" w:rsidRPr="00C46C56" w:rsidRDefault="00294FAD" w:rsidP="00213560">
      <w:pPr>
        <w:ind w:left="1500"/>
      </w:pPr>
    </w:p>
    <w:p w14:paraId="3E89A438" w14:textId="77777777" w:rsidR="0002072A" w:rsidRPr="00C46C56" w:rsidRDefault="0002072A" w:rsidP="00213560">
      <w:pPr>
        <w:ind w:left="1500"/>
      </w:pPr>
      <w:r w:rsidRPr="00C46C56">
        <w:t>___________________</w:t>
      </w:r>
      <w:r w:rsidRPr="00C46C56">
        <w:tab/>
        <w:t>__________________</w:t>
      </w:r>
      <w:r w:rsidRPr="00C46C56">
        <w:tab/>
        <w:t>_____</w:t>
      </w:r>
      <w:r w:rsidRPr="00C46C56">
        <w:tab/>
        <w:t>______</w:t>
      </w:r>
    </w:p>
    <w:p w14:paraId="416DD1A9" w14:textId="77777777" w:rsidR="0002072A" w:rsidRPr="00C46C56" w:rsidRDefault="0002072A" w:rsidP="00213560">
      <w:pPr>
        <w:ind w:left="1500"/>
      </w:pPr>
      <w:r w:rsidRPr="00C46C56">
        <w:t>Printed Name of Person</w:t>
      </w:r>
      <w:r w:rsidRPr="00C46C56">
        <w:tab/>
        <w:t>Signature</w:t>
      </w:r>
      <w:r w:rsidRPr="00C46C56">
        <w:tab/>
      </w:r>
      <w:r w:rsidRPr="00C46C56">
        <w:tab/>
      </w:r>
      <w:r w:rsidRPr="00C46C56">
        <w:tab/>
        <w:t xml:space="preserve">Date </w:t>
      </w:r>
      <w:r w:rsidRPr="00C46C56">
        <w:tab/>
        <w:t>Time</w:t>
      </w:r>
    </w:p>
    <w:p w14:paraId="2D1107A7" w14:textId="77777777" w:rsidR="0002072A" w:rsidRPr="00C46C56" w:rsidRDefault="0002072A" w:rsidP="00213560">
      <w:pPr>
        <w:ind w:left="1500"/>
      </w:pPr>
      <w:r w:rsidRPr="00C46C56">
        <w:t>Obtaining Consent</w:t>
      </w:r>
    </w:p>
    <w:p w14:paraId="015F618C" w14:textId="77777777" w:rsidR="0002072A" w:rsidRPr="00C46C56" w:rsidRDefault="0002072A" w:rsidP="00213560">
      <w:pPr>
        <w:ind w:left="1500"/>
      </w:pPr>
    </w:p>
    <w:p w14:paraId="432DDD19" w14:textId="77777777" w:rsidR="0002072A" w:rsidRPr="00C46C56" w:rsidRDefault="0002072A" w:rsidP="00213560">
      <w:pPr>
        <w:ind w:left="1500"/>
      </w:pPr>
    </w:p>
    <w:p w14:paraId="5187EC7D" w14:textId="77777777" w:rsidR="00BB437D" w:rsidRPr="00C46C56" w:rsidRDefault="00BB437D" w:rsidP="00F51D70">
      <w:pPr>
        <w:ind w:left="1500"/>
      </w:pPr>
    </w:p>
    <w:sectPr w:rsidR="00BB437D" w:rsidRPr="00C46C56" w:rsidSect="001602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A267" w14:textId="77777777" w:rsidR="00493EB9" w:rsidRDefault="00493EB9">
      <w:r>
        <w:separator/>
      </w:r>
    </w:p>
  </w:endnote>
  <w:endnote w:type="continuationSeparator" w:id="0">
    <w:p w14:paraId="01758FE3" w14:textId="77777777" w:rsidR="00493EB9" w:rsidRDefault="00493EB9">
      <w:r>
        <w:continuationSeparator/>
      </w:r>
    </w:p>
  </w:endnote>
  <w:endnote w:type="continuationNotice" w:id="1">
    <w:p w14:paraId="0953B253" w14:textId="77777777" w:rsidR="00493EB9" w:rsidRDefault="0049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9854" w14:textId="20CA65FD" w:rsidR="00A94BAB" w:rsidRDefault="00A94BAB">
    <w:pPr>
      <w:pStyle w:val="Footer"/>
    </w:pPr>
  </w:p>
  <w:tbl>
    <w:tblPr>
      <w:tblW w:w="0" w:type="auto"/>
      <w:tblLook w:val="04A0" w:firstRow="1" w:lastRow="0" w:firstColumn="1" w:lastColumn="0" w:noHBand="0" w:noVBand="1"/>
    </w:tblPr>
    <w:tblGrid>
      <w:gridCol w:w="2718"/>
      <w:gridCol w:w="3780"/>
      <w:gridCol w:w="2970"/>
    </w:tblGrid>
    <w:tr w:rsidR="00536BE2" w:rsidRPr="003561B4" w14:paraId="1BE35300" w14:textId="77777777" w:rsidTr="00F7038C">
      <w:tc>
        <w:tcPr>
          <w:tcW w:w="2718" w:type="dxa"/>
        </w:tcPr>
        <w:p w14:paraId="1F627A67" w14:textId="77777777" w:rsidR="00536BE2" w:rsidRPr="003561B4" w:rsidRDefault="00536BE2" w:rsidP="00536BE2">
          <w:pPr>
            <w:rPr>
              <w:i/>
              <w:sz w:val="17"/>
              <w:szCs w:val="17"/>
            </w:rPr>
          </w:pPr>
          <w:r>
            <w:rPr>
              <w:i/>
              <w:iCs/>
              <w:sz w:val="17"/>
              <w:szCs w:val="17"/>
            </w:rPr>
            <w:t>Andrew Goldstein, M.D.</w:t>
          </w:r>
        </w:p>
      </w:tc>
      <w:tc>
        <w:tcPr>
          <w:tcW w:w="3780" w:type="dxa"/>
        </w:tcPr>
        <w:p w14:paraId="1FFE872E" w14:textId="727F5AB0" w:rsidR="00536BE2" w:rsidRPr="003561B4" w:rsidRDefault="00536BE2" w:rsidP="00536BE2">
          <w:pPr>
            <w:jc w:val="center"/>
            <w:rPr>
              <w:i/>
              <w:sz w:val="17"/>
              <w:szCs w:val="17"/>
            </w:rPr>
          </w:pPr>
          <w:r>
            <w:rPr>
              <w:i/>
              <w:sz w:val="17"/>
              <w:szCs w:val="17"/>
            </w:rPr>
            <w:t xml:space="preserve">Advarra </w:t>
          </w:r>
          <w:r w:rsidRPr="003561B4">
            <w:rPr>
              <w:i/>
              <w:sz w:val="17"/>
              <w:szCs w:val="17"/>
            </w:rPr>
            <w:t xml:space="preserve">IRB </w:t>
          </w:r>
          <w:r>
            <w:rPr>
              <w:i/>
              <w:sz w:val="17"/>
              <w:szCs w:val="17"/>
            </w:rPr>
            <w:t xml:space="preserve">Approved </w:t>
          </w:r>
          <w:r w:rsidR="00800BC1">
            <w:rPr>
              <w:i/>
              <w:sz w:val="17"/>
              <w:szCs w:val="17"/>
            </w:rPr>
            <w:t xml:space="preserve">Version </w:t>
          </w:r>
          <w:r w:rsidR="002768FC">
            <w:rPr>
              <w:i/>
              <w:sz w:val="17"/>
              <w:szCs w:val="17"/>
            </w:rPr>
            <w:t>8 Jun</w:t>
          </w:r>
          <w:r>
            <w:rPr>
              <w:i/>
              <w:sz w:val="17"/>
              <w:szCs w:val="17"/>
            </w:rPr>
            <w:t xml:space="preserve"> 2018</w:t>
          </w:r>
        </w:p>
      </w:tc>
      <w:tc>
        <w:tcPr>
          <w:tcW w:w="2970" w:type="dxa"/>
        </w:tcPr>
        <w:p w14:paraId="0294A750" w14:textId="77777777" w:rsidR="00536BE2" w:rsidRPr="003561B4" w:rsidRDefault="00536BE2" w:rsidP="00536BE2">
          <w:pPr>
            <w:jc w:val="right"/>
            <w:rPr>
              <w:i/>
              <w:sz w:val="17"/>
              <w:szCs w:val="17"/>
            </w:rPr>
          </w:pPr>
          <w:r w:rsidRPr="003545A7">
            <w:rPr>
              <w:i/>
              <w:sz w:val="17"/>
              <w:szCs w:val="17"/>
            </w:rPr>
            <w:t>Subject Initials _____</w:t>
          </w:r>
        </w:p>
      </w:tc>
    </w:tr>
  </w:tbl>
  <w:p w14:paraId="479DBFE2" w14:textId="2F0B0312" w:rsidR="00A94BAB" w:rsidRPr="00771535" w:rsidRDefault="00771535" w:rsidP="001602AE">
    <w:pPr>
      <w:pStyle w:val="Footer"/>
      <w:jc w:val="center"/>
      <w:rPr>
        <w:sz w:val="17"/>
        <w:szCs w:val="17"/>
      </w:rPr>
    </w:pPr>
    <w:r>
      <w:rPr>
        <w:sz w:val="17"/>
        <w:szCs w:val="17"/>
      </w:rPr>
      <w:tab/>
    </w:r>
    <w:r>
      <w:rPr>
        <w:sz w:val="17"/>
        <w:szCs w:val="17"/>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B721" w14:textId="77777777" w:rsidR="00493EB9" w:rsidRDefault="00493EB9">
      <w:r>
        <w:separator/>
      </w:r>
    </w:p>
  </w:footnote>
  <w:footnote w:type="continuationSeparator" w:id="0">
    <w:p w14:paraId="57FE02D3" w14:textId="77777777" w:rsidR="00493EB9" w:rsidRDefault="00493EB9">
      <w:r>
        <w:continuationSeparator/>
      </w:r>
    </w:p>
  </w:footnote>
  <w:footnote w:type="continuationNotice" w:id="1">
    <w:p w14:paraId="309376DA" w14:textId="77777777" w:rsidR="00493EB9" w:rsidRDefault="00493E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6" w:type="pct"/>
      <w:tblLook w:val="01E0" w:firstRow="1" w:lastRow="1" w:firstColumn="1" w:lastColumn="1" w:noHBand="0" w:noVBand="0"/>
    </w:tblPr>
    <w:tblGrid>
      <w:gridCol w:w="8472"/>
      <w:gridCol w:w="1020"/>
    </w:tblGrid>
    <w:tr w:rsidR="00771535" w:rsidRPr="008B47E9" w14:paraId="2420A267" w14:textId="77777777" w:rsidTr="00771535">
      <w:tc>
        <w:tcPr>
          <w:tcW w:w="8280" w:type="dxa"/>
          <w:vAlign w:val="center"/>
        </w:tcPr>
        <w:p w14:paraId="6A5A3CDA" w14:textId="56F71997" w:rsidR="00771535" w:rsidRPr="008B47E9" w:rsidRDefault="00771535" w:rsidP="00771535">
          <w:pPr>
            <w:pStyle w:val="Header"/>
            <w:rPr>
              <w:sz w:val="17"/>
              <w:szCs w:val="17"/>
            </w:rPr>
          </w:pPr>
          <w:r w:rsidRPr="00771535">
            <w:rPr>
              <w:i/>
              <w:iCs/>
              <w:sz w:val="17"/>
              <w:szCs w:val="17"/>
            </w:rPr>
            <w:t>Andrew T. Goldstein, Endoceutics, Inc.</w:t>
          </w:r>
          <w:r w:rsidRPr="008B47E9">
            <w:rPr>
              <w:i/>
              <w:iCs/>
              <w:sz w:val="17"/>
              <w:szCs w:val="17"/>
            </w:rPr>
            <w:t xml:space="preserve"> </w:t>
          </w:r>
        </w:p>
      </w:tc>
      <w:tc>
        <w:tcPr>
          <w:tcW w:w="997" w:type="dxa"/>
          <w:vAlign w:val="center"/>
        </w:tcPr>
        <w:p w14:paraId="22DD700F" w14:textId="77777777" w:rsidR="00771535" w:rsidRPr="008B47E9" w:rsidRDefault="00771535" w:rsidP="00771535">
          <w:pPr>
            <w:pStyle w:val="Header"/>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sidR="00E400C4">
            <w:rPr>
              <w:i/>
              <w:noProof/>
              <w:sz w:val="17"/>
              <w:szCs w:val="17"/>
            </w:rPr>
            <w:t>1</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sidR="00E400C4">
            <w:rPr>
              <w:i/>
              <w:noProof/>
              <w:sz w:val="17"/>
              <w:szCs w:val="17"/>
            </w:rPr>
            <w:t>1</w:t>
          </w:r>
          <w:r w:rsidRPr="008B47E9">
            <w:rPr>
              <w:i/>
              <w:iCs/>
              <w:sz w:val="17"/>
              <w:szCs w:val="17"/>
            </w:rPr>
            <w:fldChar w:fldCharType="end"/>
          </w:r>
        </w:p>
      </w:tc>
    </w:tr>
  </w:tbl>
  <w:p w14:paraId="72ECFDC0" w14:textId="77777777" w:rsidR="00A94BAB" w:rsidRDefault="00A94BAB" w:rsidP="001602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21C"/>
    <w:multiLevelType w:val="hybridMultilevel"/>
    <w:tmpl w:val="D53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F2F70"/>
    <w:multiLevelType w:val="hybridMultilevel"/>
    <w:tmpl w:val="73C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55C33"/>
    <w:multiLevelType w:val="hybridMultilevel"/>
    <w:tmpl w:val="DDFA573A"/>
    <w:numStyleLink w:val="ImportedStyle1"/>
  </w:abstractNum>
  <w:abstractNum w:abstractNumId="4">
    <w:nsid w:val="15341C17"/>
    <w:multiLevelType w:val="hybridMultilevel"/>
    <w:tmpl w:val="6CC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9621C"/>
    <w:multiLevelType w:val="hybridMultilevel"/>
    <w:tmpl w:val="028E742E"/>
    <w:lvl w:ilvl="0" w:tplc="04090001">
      <w:start w:val="1"/>
      <w:numFmt w:val="bullet"/>
      <w:lvlText w:val=""/>
      <w:lvlJc w:val="left"/>
      <w:pPr>
        <w:ind w:left="720" w:hanging="360"/>
      </w:pPr>
      <w:rPr>
        <w:rFonts w:ascii="Symbol" w:hAnsi="Symbol" w:hint="default"/>
      </w:rPr>
    </w:lvl>
    <w:lvl w:ilvl="1" w:tplc="9AE24C02">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1E6237"/>
    <w:multiLevelType w:val="hybridMultilevel"/>
    <w:tmpl w:val="2E4EC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13689"/>
    <w:multiLevelType w:val="hybridMultilevel"/>
    <w:tmpl w:val="CA1415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1D676C"/>
    <w:multiLevelType w:val="hybridMultilevel"/>
    <w:tmpl w:val="DDFA573A"/>
    <w:styleLink w:val="ImportedStyle1"/>
    <w:lvl w:ilvl="0" w:tplc="DA162F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02899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EC4B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090F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4AB5F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CE341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C4D6C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079A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C7CC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9D1DF8"/>
    <w:multiLevelType w:val="hybridMultilevel"/>
    <w:tmpl w:val="CAFE0E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5581E1B"/>
    <w:multiLevelType w:val="hybridMultilevel"/>
    <w:tmpl w:val="7312E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86161"/>
    <w:multiLevelType w:val="hybridMultilevel"/>
    <w:tmpl w:val="3B52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1A61FB"/>
    <w:multiLevelType w:val="hybridMultilevel"/>
    <w:tmpl w:val="EFBC9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C5AFF"/>
    <w:multiLevelType w:val="hybridMultilevel"/>
    <w:tmpl w:val="836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301B1"/>
    <w:multiLevelType w:val="hybridMultilevel"/>
    <w:tmpl w:val="172C5E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236B5F"/>
    <w:multiLevelType w:val="hybridMultilevel"/>
    <w:tmpl w:val="D9029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B64FF"/>
    <w:multiLevelType w:val="hybridMultilevel"/>
    <w:tmpl w:val="C0B0D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16640"/>
    <w:multiLevelType w:val="hybridMultilevel"/>
    <w:tmpl w:val="C928A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415CCB"/>
    <w:multiLevelType w:val="hybridMultilevel"/>
    <w:tmpl w:val="63E23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3B6412"/>
    <w:multiLevelType w:val="hybridMultilevel"/>
    <w:tmpl w:val="8604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15"/>
  </w:num>
  <w:num w:numId="9">
    <w:abstractNumId w:val="8"/>
  </w:num>
  <w:num w:numId="10">
    <w:abstractNumId w:val="7"/>
  </w:num>
  <w:num w:numId="11">
    <w:abstractNumId w:val="13"/>
  </w:num>
  <w:num w:numId="12">
    <w:abstractNumId w:val="16"/>
  </w:num>
  <w:num w:numId="13">
    <w:abstractNumId w:val="5"/>
  </w:num>
  <w:num w:numId="14">
    <w:abstractNumId w:val="20"/>
  </w:num>
  <w:num w:numId="15">
    <w:abstractNumId w:val="17"/>
  </w:num>
  <w:num w:numId="16">
    <w:abstractNumId w:val="11"/>
  </w:num>
  <w:num w:numId="17">
    <w:abstractNumId w:val="9"/>
  </w:num>
  <w:num w:numId="18">
    <w:abstractNumId w:val="3"/>
  </w:num>
  <w:num w:numId="19">
    <w:abstractNumId w:val="0"/>
  </w:num>
  <w:num w:numId="20">
    <w:abstractNumId w:val="12"/>
  </w:num>
  <w:num w:numId="21">
    <w:abstractNumId w:val="4"/>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hyphenationZone w:val="283"/>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DC32D5"/>
    <w:rsid w:val="00007584"/>
    <w:rsid w:val="000179CE"/>
    <w:rsid w:val="0002072A"/>
    <w:rsid w:val="00036130"/>
    <w:rsid w:val="00041FFE"/>
    <w:rsid w:val="00042281"/>
    <w:rsid w:val="00051703"/>
    <w:rsid w:val="000612E0"/>
    <w:rsid w:val="000929D5"/>
    <w:rsid w:val="000D323A"/>
    <w:rsid w:val="000F549F"/>
    <w:rsid w:val="00105C25"/>
    <w:rsid w:val="0013122F"/>
    <w:rsid w:val="001602AE"/>
    <w:rsid w:val="00163C80"/>
    <w:rsid w:val="001727E8"/>
    <w:rsid w:val="001819F5"/>
    <w:rsid w:val="001A0640"/>
    <w:rsid w:val="001B5650"/>
    <w:rsid w:val="001D7064"/>
    <w:rsid w:val="001F34E7"/>
    <w:rsid w:val="00206943"/>
    <w:rsid w:val="002124B1"/>
    <w:rsid w:val="00213560"/>
    <w:rsid w:val="00215EBE"/>
    <w:rsid w:val="00222DA4"/>
    <w:rsid w:val="00222F7B"/>
    <w:rsid w:val="00226936"/>
    <w:rsid w:val="00226C08"/>
    <w:rsid w:val="00262FD8"/>
    <w:rsid w:val="002768FC"/>
    <w:rsid w:val="00283DDB"/>
    <w:rsid w:val="0029176C"/>
    <w:rsid w:val="00294FAD"/>
    <w:rsid w:val="002A6149"/>
    <w:rsid w:val="002B19EB"/>
    <w:rsid w:val="002B5692"/>
    <w:rsid w:val="002B6EE0"/>
    <w:rsid w:val="002C6377"/>
    <w:rsid w:val="002E3761"/>
    <w:rsid w:val="002E3E81"/>
    <w:rsid w:val="0033299F"/>
    <w:rsid w:val="003854C1"/>
    <w:rsid w:val="003B0DF4"/>
    <w:rsid w:val="003B790D"/>
    <w:rsid w:val="003D06D4"/>
    <w:rsid w:val="003D6F3D"/>
    <w:rsid w:val="003E447A"/>
    <w:rsid w:val="003E60E6"/>
    <w:rsid w:val="003F5F13"/>
    <w:rsid w:val="00402550"/>
    <w:rsid w:val="004045F0"/>
    <w:rsid w:val="00416039"/>
    <w:rsid w:val="004401C1"/>
    <w:rsid w:val="004416EF"/>
    <w:rsid w:val="00444AD1"/>
    <w:rsid w:val="00444BFD"/>
    <w:rsid w:val="004558D1"/>
    <w:rsid w:val="004578B9"/>
    <w:rsid w:val="00463B67"/>
    <w:rsid w:val="00476AF0"/>
    <w:rsid w:val="00493EB9"/>
    <w:rsid w:val="0049760F"/>
    <w:rsid w:val="004C525E"/>
    <w:rsid w:val="004D4B81"/>
    <w:rsid w:val="00502CBD"/>
    <w:rsid w:val="00504C9C"/>
    <w:rsid w:val="00525053"/>
    <w:rsid w:val="00525F40"/>
    <w:rsid w:val="00534CC9"/>
    <w:rsid w:val="00536BE2"/>
    <w:rsid w:val="0055748F"/>
    <w:rsid w:val="005637F0"/>
    <w:rsid w:val="00594497"/>
    <w:rsid w:val="005A363B"/>
    <w:rsid w:val="005A79C6"/>
    <w:rsid w:val="005B75F5"/>
    <w:rsid w:val="005D7E3F"/>
    <w:rsid w:val="005F2792"/>
    <w:rsid w:val="00607BE1"/>
    <w:rsid w:val="0061293A"/>
    <w:rsid w:val="006212C7"/>
    <w:rsid w:val="00625D62"/>
    <w:rsid w:val="00627F5B"/>
    <w:rsid w:val="00633B7E"/>
    <w:rsid w:val="006506CF"/>
    <w:rsid w:val="00661A39"/>
    <w:rsid w:val="00676568"/>
    <w:rsid w:val="0068610D"/>
    <w:rsid w:val="00687C34"/>
    <w:rsid w:val="006A28E5"/>
    <w:rsid w:val="006B4DAA"/>
    <w:rsid w:val="006D6892"/>
    <w:rsid w:val="006E1B92"/>
    <w:rsid w:val="006F4FA3"/>
    <w:rsid w:val="0070635F"/>
    <w:rsid w:val="00741EF0"/>
    <w:rsid w:val="00742A5E"/>
    <w:rsid w:val="007437AF"/>
    <w:rsid w:val="00770A5F"/>
    <w:rsid w:val="00771535"/>
    <w:rsid w:val="00784B1C"/>
    <w:rsid w:val="00785ECF"/>
    <w:rsid w:val="00790873"/>
    <w:rsid w:val="0079509C"/>
    <w:rsid w:val="007B233A"/>
    <w:rsid w:val="007B42A9"/>
    <w:rsid w:val="007F0A19"/>
    <w:rsid w:val="007F5331"/>
    <w:rsid w:val="00800BC1"/>
    <w:rsid w:val="00806498"/>
    <w:rsid w:val="008111FB"/>
    <w:rsid w:val="00812013"/>
    <w:rsid w:val="008126DB"/>
    <w:rsid w:val="00826BB6"/>
    <w:rsid w:val="00845180"/>
    <w:rsid w:val="00870208"/>
    <w:rsid w:val="00894535"/>
    <w:rsid w:val="008950B1"/>
    <w:rsid w:val="008D528F"/>
    <w:rsid w:val="008E3374"/>
    <w:rsid w:val="008F7532"/>
    <w:rsid w:val="00906A6F"/>
    <w:rsid w:val="00910E45"/>
    <w:rsid w:val="0091700B"/>
    <w:rsid w:val="0095593A"/>
    <w:rsid w:val="00974DDF"/>
    <w:rsid w:val="00975578"/>
    <w:rsid w:val="0099497E"/>
    <w:rsid w:val="009A0D68"/>
    <w:rsid w:val="009A796B"/>
    <w:rsid w:val="009B2A0B"/>
    <w:rsid w:val="009B56C4"/>
    <w:rsid w:val="009C24E3"/>
    <w:rsid w:val="00A13040"/>
    <w:rsid w:val="00A51A3C"/>
    <w:rsid w:val="00A55CB0"/>
    <w:rsid w:val="00A7381C"/>
    <w:rsid w:val="00A94BAB"/>
    <w:rsid w:val="00AC24B6"/>
    <w:rsid w:val="00AD0088"/>
    <w:rsid w:val="00AD1837"/>
    <w:rsid w:val="00AD4CA7"/>
    <w:rsid w:val="00AF4049"/>
    <w:rsid w:val="00B06791"/>
    <w:rsid w:val="00B308F5"/>
    <w:rsid w:val="00B44785"/>
    <w:rsid w:val="00B720B0"/>
    <w:rsid w:val="00B85E53"/>
    <w:rsid w:val="00BA45A1"/>
    <w:rsid w:val="00BB437D"/>
    <w:rsid w:val="00BC1130"/>
    <w:rsid w:val="00BC3624"/>
    <w:rsid w:val="00BC463F"/>
    <w:rsid w:val="00BD157A"/>
    <w:rsid w:val="00BE4433"/>
    <w:rsid w:val="00BE7E13"/>
    <w:rsid w:val="00BF35E3"/>
    <w:rsid w:val="00BF58FE"/>
    <w:rsid w:val="00C034E2"/>
    <w:rsid w:val="00C10621"/>
    <w:rsid w:val="00C160F7"/>
    <w:rsid w:val="00C26C35"/>
    <w:rsid w:val="00C364D0"/>
    <w:rsid w:val="00C40408"/>
    <w:rsid w:val="00C429E0"/>
    <w:rsid w:val="00C46C56"/>
    <w:rsid w:val="00C477FB"/>
    <w:rsid w:val="00C50820"/>
    <w:rsid w:val="00C509F9"/>
    <w:rsid w:val="00C53547"/>
    <w:rsid w:val="00C6076B"/>
    <w:rsid w:val="00C67DC5"/>
    <w:rsid w:val="00CA17BB"/>
    <w:rsid w:val="00CE7883"/>
    <w:rsid w:val="00D07F05"/>
    <w:rsid w:val="00D26418"/>
    <w:rsid w:val="00D3729F"/>
    <w:rsid w:val="00D47AE1"/>
    <w:rsid w:val="00D54602"/>
    <w:rsid w:val="00D86267"/>
    <w:rsid w:val="00D86E79"/>
    <w:rsid w:val="00D876AF"/>
    <w:rsid w:val="00D90B10"/>
    <w:rsid w:val="00D91B39"/>
    <w:rsid w:val="00D9404F"/>
    <w:rsid w:val="00D97681"/>
    <w:rsid w:val="00DC32D5"/>
    <w:rsid w:val="00DD0F41"/>
    <w:rsid w:val="00DE0A29"/>
    <w:rsid w:val="00DE18D9"/>
    <w:rsid w:val="00DE22BF"/>
    <w:rsid w:val="00DF629C"/>
    <w:rsid w:val="00E05B56"/>
    <w:rsid w:val="00E124B5"/>
    <w:rsid w:val="00E14E58"/>
    <w:rsid w:val="00E30891"/>
    <w:rsid w:val="00E400C4"/>
    <w:rsid w:val="00E51429"/>
    <w:rsid w:val="00E52DE4"/>
    <w:rsid w:val="00E53766"/>
    <w:rsid w:val="00E764ED"/>
    <w:rsid w:val="00E91CE7"/>
    <w:rsid w:val="00E942EA"/>
    <w:rsid w:val="00EA4AE4"/>
    <w:rsid w:val="00EC44FF"/>
    <w:rsid w:val="00ED0097"/>
    <w:rsid w:val="00ED670F"/>
    <w:rsid w:val="00EF660D"/>
    <w:rsid w:val="00F51D70"/>
    <w:rsid w:val="00F83642"/>
    <w:rsid w:val="00F9175D"/>
    <w:rsid w:val="00FA1DA7"/>
    <w:rsid w:val="00FB6787"/>
    <w:rsid w:val="00FB7984"/>
    <w:rsid w:val="00FC3684"/>
    <w:rsid w:val="00FC390A"/>
    <w:rsid w:val="00FE72A5"/>
    <w:rsid w:val="00FF438A"/>
    <w:rsid w:val="00FF61D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78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80"/>
    <w:rPr>
      <w:sz w:val="24"/>
      <w:szCs w:val="24"/>
    </w:rPr>
  </w:style>
  <w:style w:type="paragraph" w:styleId="Heading1">
    <w:name w:val="heading 1"/>
    <w:basedOn w:val="Normal"/>
    <w:next w:val="Normal"/>
    <w:qFormat/>
    <w:rsid w:val="00845180"/>
    <w:pPr>
      <w:keepNext/>
      <w:outlineLvl w:val="0"/>
    </w:pPr>
    <w:rPr>
      <w:b/>
      <w:bCs/>
    </w:rPr>
  </w:style>
  <w:style w:type="paragraph" w:styleId="Heading3">
    <w:name w:val="heading 3"/>
    <w:basedOn w:val="Normal"/>
    <w:next w:val="Normal"/>
    <w:qFormat/>
    <w:rsid w:val="00845180"/>
    <w:pPr>
      <w:keepNext/>
      <w:jc w:val="center"/>
      <w:outlineLvl w:val="2"/>
    </w:pPr>
    <w:rPr>
      <w:rFonts w:ascii="Arial" w:hAnsi="Arial"/>
      <w:b/>
      <w:sz w:val="36"/>
      <w:szCs w:val="20"/>
    </w:rPr>
  </w:style>
  <w:style w:type="paragraph" w:styleId="Heading4">
    <w:name w:val="heading 4"/>
    <w:basedOn w:val="Normal"/>
    <w:next w:val="Normal"/>
    <w:qFormat/>
    <w:rsid w:val="00845180"/>
    <w:pPr>
      <w:keepNext/>
      <w:keepLines/>
      <w:spacing w:before="240"/>
      <w:ind w:left="1008" w:hanging="1008"/>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180"/>
    <w:rPr>
      <w:szCs w:val="20"/>
    </w:rPr>
  </w:style>
  <w:style w:type="paragraph" w:styleId="EndnoteText">
    <w:name w:val="endnote text"/>
    <w:basedOn w:val="Normal"/>
    <w:semiHidden/>
    <w:rsid w:val="00845180"/>
    <w:rPr>
      <w:sz w:val="20"/>
      <w:szCs w:val="20"/>
    </w:rPr>
  </w:style>
  <w:style w:type="character" w:styleId="EndnoteReference">
    <w:name w:val="endnote reference"/>
    <w:basedOn w:val="DefaultParagraphFont"/>
    <w:semiHidden/>
    <w:rsid w:val="00845180"/>
    <w:rPr>
      <w:vertAlign w:val="superscript"/>
    </w:rPr>
  </w:style>
  <w:style w:type="paragraph" w:styleId="BalloonText">
    <w:name w:val="Balloon Text"/>
    <w:basedOn w:val="Normal"/>
    <w:semiHidden/>
    <w:rsid w:val="00845180"/>
    <w:rPr>
      <w:rFonts w:ascii="Tahoma" w:hAnsi="Tahoma" w:cs="Tahoma"/>
      <w:sz w:val="16"/>
      <w:szCs w:val="16"/>
    </w:rPr>
  </w:style>
  <w:style w:type="paragraph" w:styleId="Header">
    <w:name w:val="header"/>
    <w:basedOn w:val="Normal"/>
    <w:link w:val="HeaderChar"/>
    <w:rsid w:val="00845180"/>
    <w:pPr>
      <w:tabs>
        <w:tab w:val="center" w:pos="4320"/>
        <w:tab w:val="right" w:pos="8640"/>
      </w:tabs>
    </w:pPr>
  </w:style>
  <w:style w:type="paragraph" w:styleId="Footer">
    <w:name w:val="footer"/>
    <w:basedOn w:val="Normal"/>
    <w:rsid w:val="00845180"/>
    <w:pPr>
      <w:tabs>
        <w:tab w:val="center" w:pos="4320"/>
        <w:tab w:val="right" w:pos="8640"/>
      </w:tabs>
    </w:pPr>
  </w:style>
  <w:style w:type="character" w:styleId="PageNumber">
    <w:name w:val="page number"/>
    <w:basedOn w:val="DefaultParagraphFont"/>
    <w:rsid w:val="00845180"/>
  </w:style>
  <w:style w:type="character" w:styleId="HTMLTypewriter">
    <w:name w:val="HTML Typewriter"/>
    <w:basedOn w:val="DefaultParagraphFont"/>
    <w:rsid w:val="00845180"/>
    <w:rPr>
      <w:rFonts w:ascii="Courier New" w:eastAsia="Times New Roman" w:hAnsi="Courier New" w:cs="Courier New" w:hint="default"/>
      <w:sz w:val="20"/>
      <w:szCs w:val="20"/>
    </w:rPr>
  </w:style>
  <w:style w:type="paragraph" w:styleId="Title">
    <w:name w:val="Title"/>
    <w:basedOn w:val="Normal"/>
    <w:qFormat/>
    <w:rsid w:val="00845180"/>
    <w:pPr>
      <w:jc w:val="center"/>
    </w:pPr>
    <w:rPr>
      <w:b/>
      <w:bCs/>
      <w:sz w:val="28"/>
      <w:szCs w:val="28"/>
    </w:rPr>
  </w:style>
  <w:style w:type="paragraph" w:customStyle="1" w:styleId="Text">
    <w:name w:val="Text"/>
    <w:basedOn w:val="Normal"/>
    <w:rsid w:val="00845180"/>
    <w:pPr>
      <w:spacing w:before="120"/>
      <w:jc w:val="both"/>
    </w:pPr>
    <w:rPr>
      <w:szCs w:val="20"/>
    </w:rPr>
  </w:style>
  <w:style w:type="paragraph" w:customStyle="1" w:styleId="TextChar">
    <w:name w:val="Text Char"/>
    <w:basedOn w:val="Normal"/>
    <w:rsid w:val="00845180"/>
    <w:pPr>
      <w:spacing w:before="120"/>
      <w:jc w:val="both"/>
    </w:pPr>
    <w:rPr>
      <w:szCs w:val="20"/>
    </w:rPr>
  </w:style>
  <w:style w:type="paragraph" w:customStyle="1" w:styleId="Docstatus">
    <w:name w:val="Docstatus"/>
    <w:basedOn w:val="Normal"/>
    <w:rsid w:val="00845180"/>
    <w:pPr>
      <w:keepNext/>
      <w:spacing w:before="240"/>
    </w:pPr>
    <w:rPr>
      <w:rFonts w:ascii="Arial" w:hAnsi="Arial"/>
      <w:sz w:val="22"/>
      <w:szCs w:val="20"/>
    </w:rPr>
  </w:style>
  <w:style w:type="paragraph" w:styleId="NormalWeb">
    <w:name w:val="Normal (Web)"/>
    <w:basedOn w:val="Normal"/>
    <w:uiPriority w:val="99"/>
    <w:rsid w:val="00845180"/>
    <w:pPr>
      <w:spacing w:before="100" w:beforeAutospacing="1" w:after="100" w:afterAutospacing="1"/>
    </w:pPr>
    <w:rPr>
      <w:rFonts w:ascii="Arial Unicode MS" w:hAnsi="Arial Unicode MS"/>
      <w:color w:val="000000"/>
    </w:rPr>
  </w:style>
  <w:style w:type="paragraph" w:styleId="BodyTextIndent2">
    <w:name w:val="Body Text Indent 2"/>
    <w:basedOn w:val="Normal"/>
    <w:rsid w:val="00845180"/>
    <w:pPr>
      <w:spacing w:after="120" w:line="480" w:lineRule="auto"/>
      <w:ind w:left="360"/>
    </w:pPr>
  </w:style>
  <w:style w:type="paragraph" w:styleId="BodyText2">
    <w:name w:val="Body Text 2"/>
    <w:basedOn w:val="Normal"/>
    <w:rsid w:val="00845180"/>
    <w:pPr>
      <w:spacing w:after="120" w:line="480" w:lineRule="auto"/>
    </w:pPr>
  </w:style>
  <w:style w:type="paragraph" w:styleId="DocumentMap">
    <w:name w:val="Document Map"/>
    <w:basedOn w:val="Normal"/>
    <w:semiHidden/>
    <w:rsid w:val="00845180"/>
    <w:pPr>
      <w:shd w:val="clear" w:color="auto" w:fill="000080"/>
    </w:pPr>
    <w:rPr>
      <w:rFonts w:ascii="Tahoma" w:hAnsi="Tahoma" w:cs="Tahoma"/>
      <w:sz w:val="20"/>
      <w:szCs w:val="20"/>
    </w:rPr>
  </w:style>
  <w:style w:type="paragraph" w:customStyle="1" w:styleId="C1-CtrBoldHd">
    <w:name w:val="C1-Ctr BoldHd"/>
    <w:rsid w:val="006E1B92"/>
    <w:pPr>
      <w:keepNext/>
      <w:spacing w:after="720" w:line="240" w:lineRule="atLeast"/>
      <w:jc w:val="center"/>
    </w:pPr>
    <w:rPr>
      <w:b/>
      <w:caps/>
      <w:sz w:val="22"/>
    </w:rPr>
  </w:style>
  <w:style w:type="paragraph" w:styleId="ListParagraph">
    <w:name w:val="List Paragraph"/>
    <w:basedOn w:val="Normal"/>
    <w:uiPriority w:val="34"/>
    <w:qFormat/>
    <w:rsid w:val="006E1B92"/>
    <w:pPr>
      <w:ind w:left="720"/>
      <w:contextualSpacing/>
    </w:pPr>
  </w:style>
  <w:style w:type="character" w:styleId="CommentReference">
    <w:name w:val="annotation reference"/>
    <w:basedOn w:val="DefaultParagraphFont"/>
    <w:semiHidden/>
    <w:rsid w:val="001602AE"/>
    <w:rPr>
      <w:sz w:val="16"/>
      <w:szCs w:val="16"/>
    </w:rPr>
  </w:style>
  <w:style w:type="paragraph" w:styleId="CommentText">
    <w:name w:val="annotation text"/>
    <w:basedOn w:val="Normal"/>
    <w:link w:val="CommentTextChar"/>
    <w:uiPriority w:val="99"/>
    <w:rsid w:val="001602AE"/>
    <w:rPr>
      <w:sz w:val="20"/>
      <w:szCs w:val="20"/>
    </w:rPr>
  </w:style>
  <w:style w:type="character" w:customStyle="1" w:styleId="CommentTextChar">
    <w:name w:val="Comment Text Char"/>
    <w:basedOn w:val="DefaultParagraphFont"/>
    <w:link w:val="CommentText"/>
    <w:uiPriority w:val="99"/>
    <w:rsid w:val="001602AE"/>
  </w:style>
  <w:style w:type="paragraph" w:customStyle="1" w:styleId="ICFBodyText">
    <w:name w:val="ICF Body Text"/>
    <w:link w:val="ICFBodyTextChar"/>
    <w:rsid w:val="007F0A19"/>
    <w:pPr>
      <w:jc w:val="both"/>
    </w:pPr>
    <w:rPr>
      <w:sz w:val="22"/>
    </w:rPr>
  </w:style>
  <w:style w:type="character" w:styleId="Hyperlink">
    <w:name w:val="Hyperlink"/>
    <w:basedOn w:val="DefaultParagraphFont"/>
    <w:rsid w:val="007F0A19"/>
    <w:rPr>
      <w:color w:val="0000FF"/>
      <w:u w:val="single"/>
    </w:rPr>
  </w:style>
  <w:style w:type="character" w:customStyle="1" w:styleId="ICFBodyTextChar">
    <w:name w:val="ICF Body Text Char"/>
    <w:basedOn w:val="DefaultParagraphFont"/>
    <w:link w:val="ICFBodyText"/>
    <w:rsid w:val="007F0A19"/>
    <w:rPr>
      <w:sz w:val="22"/>
    </w:rPr>
  </w:style>
  <w:style w:type="paragraph" w:styleId="CommentSubject">
    <w:name w:val="annotation subject"/>
    <w:basedOn w:val="CommentText"/>
    <w:next w:val="CommentText"/>
    <w:link w:val="CommentSubjectChar"/>
    <w:uiPriority w:val="99"/>
    <w:semiHidden/>
    <w:unhideWhenUsed/>
    <w:rsid w:val="0029176C"/>
    <w:rPr>
      <w:b/>
      <w:bCs/>
    </w:rPr>
  </w:style>
  <w:style w:type="character" w:customStyle="1" w:styleId="CommentSubjectChar">
    <w:name w:val="Comment Subject Char"/>
    <w:basedOn w:val="CommentTextChar"/>
    <w:link w:val="CommentSubject"/>
    <w:uiPriority w:val="99"/>
    <w:semiHidden/>
    <w:rsid w:val="0029176C"/>
    <w:rPr>
      <w:b/>
      <w:bCs/>
    </w:rPr>
  </w:style>
  <w:style w:type="paragraph" w:styleId="Revision">
    <w:name w:val="Revision"/>
    <w:hidden/>
    <w:uiPriority w:val="99"/>
    <w:semiHidden/>
    <w:rsid w:val="00DE0A29"/>
    <w:rPr>
      <w:sz w:val="24"/>
      <w:szCs w:val="24"/>
    </w:rPr>
  </w:style>
  <w:style w:type="numbering" w:customStyle="1" w:styleId="ImportedStyle1">
    <w:name w:val="Imported Style 1"/>
    <w:rsid w:val="0049760F"/>
    <w:pPr>
      <w:numPr>
        <w:numId w:val="17"/>
      </w:numPr>
    </w:pPr>
  </w:style>
  <w:style w:type="character" w:customStyle="1" w:styleId="HeaderChar">
    <w:name w:val="Header Char"/>
    <w:basedOn w:val="DefaultParagraphFont"/>
    <w:link w:val="Header"/>
    <w:rsid w:val="00771535"/>
    <w:rPr>
      <w:sz w:val="24"/>
      <w:szCs w:val="24"/>
    </w:rPr>
  </w:style>
  <w:style w:type="paragraph" w:styleId="BodyTextIndent">
    <w:name w:val="Body Text Indent"/>
    <w:basedOn w:val="Normal"/>
    <w:link w:val="BodyTextIndentChar"/>
    <w:uiPriority w:val="99"/>
    <w:semiHidden/>
    <w:unhideWhenUsed/>
    <w:rsid w:val="00BC1130"/>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BC11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80"/>
    <w:rPr>
      <w:sz w:val="24"/>
      <w:szCs w:val="24"/>
    </w:rPr>
  </w:style>
  <w:style w:type="paragraph" w:styleId="Heading1">
    <w:name w:val="heading 1"/>
    <w:basedOn w:val="Normal"/>
    <w:next w:val="Normal"/>
    <w:qFormat/>
    <w:rsid w:val="00845180"/>
    <w:pPr>
      <w:keepNext/>
      <w:outlineLvl w:val="0"/>
    </w:pPr>
    <w:rPr>
      <w:b/>
      <w:bCs/>
    </w:rPr>
  </w:style>
  <w:style w:type="paragraph" w:styleId="Heading3">
    <w:name w:val="heading 3"/>
    <w:basedOn w:val="Normal"/>
    <w:next w:val="Normal"/>
    <w:qFormat/>
    <w:rsid w:val="00845180"/>
    <w:pPr>
      <w:keepNext/>
      <w:jc w:val="center"/>
      <w:outlineLvl w:val="2"/>
    </w:pPr>
    <w:rPr>
      <w:rFonts w:ascii="Arial" w:hAnsi="Arial"/>
      <w:b/>
      <w:sz w:val="36"/>
      <w:szCs w:val="20"/>
    </w:rPr>
  </w:style>
  <w:style w:type="paragraph" w:styleId="Heading4">
    <w:name w:val="heading 4"/>
    <w:basedOn w:val="Normal"/>
    <w:next w:val="Normal"/>
    <w:qFormat/>
    <w:rsid w:val="00845180"/>
    <w:pPr>
      <w:keepNext/>
      <w:keepLines/>
      <w:spacing w:before="240"/>
      <w:ind w:left="1008" w:hanging="1008"/>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180"/>
    <w:rPr>
      <w:szCs w:val="20"/>
    </w:rPr>
  </w:style>
  <w:style w:type="paragraph" w:styleId="EndnoteText">
    <w:name w:val="endnote text"/>
    <w:basedOn w:val="Normal"/>
    <w:semiHidden/>
    <w:rsid w:val="00845180"/>
    <w:rPr>
      <w:sz w:val="20"/>
      <w:szCs w:val="20"/>
    </w:rPr>
  </w:style>
  <w:style w:type="character" w:styleId="EndnoteReference">
    <w:name w:val="endnote reference"/>
    <w:basedOn w:val="DefaultParagraphFont"/>
    <w:semiHidden/>
    <w:rsid w:val="00845180"/>
    <w:rPr>
      <w:vertAlign w:val="superscript"/>
    </w:rPr>
  </w:style>
  <w:style w:type="paragraph" w:styleId="BalloonText">
    <w:name w:val="Balloon Text"/>
    <w:basedOn w:val="Normal"/>
    <w:semiHidden/>
    <w:rsid w:val="00845180"/>
    <w:rPr>
      <w:rFonts w:ascii="Tahoma" w:hAnsi="Tahoma" w:cs="Tahoma"/>
      <w:sz w:val="16"/>
      <w:szCs w:val="16"/>
    </w:rPr>
  </w:style>
  <w:style w:type="paragraph" w:styleId="Header">
    <w:name w:val="header"/>
    <w:basedOn w:val="Normal"/>
    <w:link w:val="HeaderChar"/>
    <w:rsid w:val="00845180"/>
    <w:pPr>
      <w:tabs>
        <w:tab w:val="center" w:pos="4320"/>
        <w:tab w:val="right" w:pos="8640"/>
      </w:tabs>
    </w:pPr>
  </w:style>
  <w:style w:type="paragraph" w:styleId="Footer">
    <w:name w:val="footer"/>
    <w:basedOn w:val="Normal"/>
    <w:rsid w:val="00845180"/>
    <w:pPr>
      <w:tabs>
        <w:tab w:val="center" w:pos="4320"/>
        <w:tab w:val="right" w:pos="8640"/>
      </w:tabs>
    </w:pPr>
  </w:style>
  <w:style w:type="character" w:styleId="PageNumber">
    <w:name w:val="page number"/>
    <w:basedOn w:val="DefaultParagraphFont"/>
    <w:rsid w:val="00845180"/>
  </w:style>
  <w:style w:type="character" w:styleId="HTMLTypewriter">
    <w:name w:val="HTML Typewriter"/>
    <w:basedOn w:val="DefaultParagraphFont"/>
    <w:rsid w:val="00845180"/>
    <w:rPr>
      <w:rFonts w:ascii="Courier New" w:eastAsia="Times New Roman" w:hAnsi="Courier New" w:cs="Courier New" w:hint="default"/>
      <w:sz w:val="20"/>
      <w:szCs w:val="20"/>
    </w:rPr>
  </w:style>
  <w:style w:type="paragraph" w:styleId="Title">
    <w:name w:val="Title"/>
    <w:basedOn w:val="Normal"/>
    <w:qFormat/>
    <w:rsid w:val="00845180"/>
    <w:pPr>
      <w:jc w:val="center"/>
    </w:pPr>
    <w:rPr>
      <w:b/>
      <w:bCs/>
      <w:sz w:val="28"/>
      <w:szCs w:val="28"/>
    </w:rPr>
  </w:style>
  <w:style w:type="paragraph" w:customStyle="1" w:styleId="Text">
    <w:name w:val="Text"/>
    <w:basedOn w:val="Normal"/>
    <w:rsid w:val="00845180"/>
    <w:pPr>
      <w:spacing w:before="120"/>
      <w:jc w:val="both"/>
    </w:pPr>
    <w:rPr>
      <w:szCs w:val="20"/>
    </w:rPr>
  </w:style>
  <w:style w:type="paragraph" w:customStyle="1" w:styleId="TextChar">
    <w:name w:val="Text Char"/>
    <w:basedOn w:val="Normal"/>
    <w:rsid w:val="00845180"/>
    <w:pPr>
      <w:spacing w:before="120"/>
      <w:jc w:val="both"/>
    </w:pPr>
    <w:rPr>
      <w:szCs w:val="20"/>
    </w:rPr>
  </w:style>
  <w:style w:type="paragraph" w:customStyle="1" w:styleId="Docstatus">
    <w:name w:val="Docstatus"/>
    <w:basedOn w:val="Normal"/>
    <w:rsid w:val="00845180"/>
    <w:pPr>
      <w:keepNext/>
      <w:spacing w:before="240"/>
    </w:pPr>
    <w:rPr>
      <w:rFonts w:ascii="Arial" w:hAnsi="Arial"/>
      <w:sz w:val="22"/>
      <w:szCs w:val="20"/>
    </w:rPr>
  </w:style>
  <w:style w:type="paragraph" w:styleId="NormalWeb">
    <w:name w:val="Normal (Web)"/>
    <w:basedOn w:val="Normal"/>
    <w:uiPriority w:val="99"/>
    <w:rsid w:val="00845180"/>
    <w:pPr>
      <w:spacing w:before="100" w:beforeAutospacing="1" w:after="100" w:afterAutospacing="1"/>
    </w:pPr>
    <w:rPr>
      <w:rFonts w:ascii="Arial Unicode MS" w:hAnsi="Arial Unicode MS"/>
      <w:color w:val="000000"/>
    </w:rPr>
  </w:style>
  <w:style w:type="paragraph" w:styleId="BodyTextIndent2">
    <w:name w:val="Body Text Indent 2"/>
    <w:basedOn w:val="Normal"/>
    <w:rsid w:val="00845180"/>
    <w:pPr>
      <w:spacing w:after="120" w:line="480" w:lineRule="auto"/>
      <w:ind w:left="360"/>
    </w:pPr>
  </w:style>
  <w:style w:type="paragraph" w:styleId="BodyText2">
    <w:name w:val="Body Text 2"/>
    <w:basedOn w:val="Normal"/>
    <w:rsid w:val="00845180"/>
    <w:pPr>
      <w:spacing w:after="120" w:line="480" w:lineRule="auto"/>
    </w:pPr>
  </w:style>
  <w:style w:type="paragraph" w:styleId="DocumentMap">
    <w:name w:val="Document Map"/>
    <w:basedOn w:val="Normal"/>
    <w:semiHidden/>
    <w:rsid w:val="00845180"/>
    <w:pPr>
      <w:shd w:val="clear" w:color="auto" w:fill="000080"/>
    </w:pPr>
    <w:rPr>
      <w:rFonts w:ascii="Tahoma" w:hAnsi="Tahoma" w:cs="Tahoma"/>
      <w:sz w:val="20"/>
      <w:szCs w:val="20"/>
    </w:rPr>
  </w:style>
  <w:style w:type="paragraph" w:customStyle="1" w:styleId="C1-CtrBoldHd">
    <w:name w:val="C1-Ctr BoldHd"/>
    <w:rsid w:val="006E1B92"/>
    <w:pPr>
      <w:keepNext/>
      <w:spacing w:after="720" w:line="240" w:lineRule="atLeast"/>
      <w:jc w:val="center"/>
    </w:pPr>
    <w:rPr>
      <w:b/>
      <w:caps/>
      <w:sz w:val="22"/>
    </w:rPr>
  </w:style>
  <w:style w:type="paragraph" w:styleId="ListParagraph">
    <w:name w:val="List Paragraph"/>
    <w:basedOn w:val="Normal"/>
    <w:uiPriority w:val="34"/>
    <w:qFormat/>
    <w:rsid w:val="006E1B92"/>
    <w:pPr>
      <w:ind w:left="720"/>
      <w:contextualSpacing/>
    </w:pPr>
  </w:style>
  <w:style w:type="character" w:styleId="CommentReference">
    <w:name w:val="annotation reference"/>
    <w:basedOn w:val="DefaultParagraphFont"/>
    <w:semiHidden/>
    <w:rsid w:val="001602AE"/>
    <w:rPr>
      <w:sz w:val="16"/>
      <w:szCs w:val="16"/>
    </w:rPr>
  </w:style>
  <w:style w:type="paragraph" w:styleId="CommentText">
    <w:name w:val="annotation text"/>
    <w:basedOn w:val="Normal"/>
    <w:link w:val="CommentTextChar"/>
    <w:uiPriority w:val="99"/>
    <w:rsid w:val="001602AE"/>
    <w:rPr>
      <w:sz w:val="20"/>
      <w:szCs w:val="20"/>
    </w:rPr>
  </w:style>
  <w:style w:type="character" w:customStyle="1" w:styleId="CommentTextChar">
    <w:name w:val="Comment Text Char"/>
    <w:basedOn w:val="DefaultParagraphFont"/>
    <w:link w:val="CommentText"/>
    <w:uiPriority w:val="99"/>
    <w:rsid w:val="001602AE"/>
  </w:style>
  <w:style w:type="paragraph" w:customStyle="1" w:styleId="ICFBodyText">
    <w:name w:val="ICF Body Text"/>
    <w:link w:val="ICFBodyTextChar"/>
    <w:rsid w:val="007F0A19"/>
    <w:pPr>
      <w:jc w:val="both"/>
    </w:pPr>
    <w:rPr>
      <w:sz w:val="22"/>
    </w:rPr>
  </w:style>
  <w:style w:type="character" w:styleId="Hyperlink">
    <w:name w:val="Hyperlink"/>
    <w:basedOn w:val="DefaultParagraphFont"/>
    <w:rsid w:val="007F0A19"/>
    <w:rPr>
      <w:color w:val="0000FF"/>
      <w:u w:val="single"/>
    </w:rPr>
  </w:style>
  <w:style w:type="character" w:customStyle="1" w:styleId="ICFBodyTextChar">
    <w:name w:val="ICF Body Text Char"/>
    <w:basedOn w:val="DefaultParagraphFont"/>
    <w:link w:val="ICFBodyText"/>
    <w:rsid w:val="007F0A19"/>
    <w:rPr>
      <w:sz w:val="22"/>
    </w:rPr>
  </w:style>
  <w:style w:type="paragraph" w:styleId="CommentSubject">
    <w:name w:val="annotation subject"/>
    <w:basedOn w:val="CommentText"/>
    <w:next w:val="CommentText"/>
    <w:link w:val="CommentSubjectChar"/>
    <w:uiPriority w:val="99"/>
    <w:semiHidden/>
    <w:unhideWhenUsed/>
    <w:rsid w:val="0029176C"/>
    <w:rPr>
      <w:b/>
      <w:bCs/>
    </w:rPr>
  </w:style>
  <w:style w:type="character" w:customStyle="1" w:styleId="CommentSubjectChar">
    <w:name w:val="Comment Subject Char"/>
    <w:basedOn w:val="CommentTextChar"/>
    <w:link w:val="CommentSubject"/>
    <w:uiPriority w:val="99"/>
    <w:semiHidden/>
    <w:rsid w:val="0029176C"/>
    <w:rPr>
      <w:b/>
      <w:bCs/>
    </w:rPr>
  </w:style>
  <w:style w:type="paragraph" w:styleId="Revision">
    <w:name w:val="Revision"/>
    <w:hidden/>
    <w:uiPriority w:val="99"/>
    <w:semiHidden/>
    <w:rsid w:val="00DE0A29"/>
    <w:rPr>
      <w:sz w:val="24"/>
      <w:szCs w:val="24"/>
    </w:rPr>
  </w:style>
  <w:style w:type="numbering" w:customStyle="1" w:styleId="ImportedStyle1">
    <w:name w:val="Imported Style 1"/>
    <w:rsid w:val="0049760F"/>
    <w:pPr>
      <w:numPr>
        <w:numId w:val="17"/>
      </w:numPr>
    </w:pPr>
  </w:style>
  <w:style w:type="character" w:customStyle="1" w:styleId="HeaderChar">
    <w:name w:val="Header Char"/>
    <w:basedOn w:val="DefaultParagraphFont"/>
    <w:link w:val="Header"/>
    <w:rsid w:val="00771535"/>
    <w:rPr>
      <w:sz w:val="24"/>
      <w:szCs w:val="24"/>
    </w:rPr>
  </w:style>
  <w:style w:type="paragraph" w:styleId="BodyTextIndent">
    <w:name w:val="Body Text Indent"/>
    <w:basedOn w:val="Normal"/>
    <w:link w:val="BodyTextIndentChar"/>
    <w:uiPriority w:val="99"/>
    <w:semiHidden/>
    <w:unhideWhenUsed/>
    <w:rsid w:val="00BC1130"/>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BC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1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viser@advarra.com" TargetMode="External"/><Relationship Id="rId9" Type="http://schemas.openxmlformats.org/officeDocument/2006/relationships/hyperlink" Target="http://www.ClinicalTrials.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3111</Words>
  <Characters>17735</Characters>
  <Application>Microsoft Macintosh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Informed Consent</vt:lpstr>
    </vt:vector>
  </TitlesOfParts>
  <Company>Chesapeake Research Review</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Preferred Customer</dc:creator>
  <cp:lastModifiedBy>Andrew Goldstein </cp:lastModifiedBy>
  <cp:revision>2</cp:revision>
  <cp:lastPrinted>2018-06-11T12:42:00Z</cp:lastPrinted>
  <dcterms:created xsi:type="dcterms:W3CDTF">2018-08-08T18:16:00Z</dcterms:created>
  <dcterms:modified xsi:type="dcterms:W3CDTF">2018-08-08T18:16:00Z</dcterms:modified>
</cp:coreProperties>
</file>